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F46A" w14:textId="77777777" w:rsidR="005C43D5" w:rsidRPr="006121E3" w:rsidRDefault="005C43D5" w:rsidP="005C43D5">
      <w:pPr>
        <w:rPr>
          <w:rFonts w:ascii="Times New Roman" w:hAnsi="Times New Roman"/>
          <w:i/>
          <w:sz w:val="16"/>
          <w:szCs w:val="16"/>
        </w:rPr>
      </w:pPr>
    </w:p>
    <w:p w14:paraId="79718236" w14:textId="77777777" w:rsidR="005C43D5" w:rsidRPr="004A0B59" w:rsidRDefault="005C43D5" w:rsidP="005C43D5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14:paraId="129D4DA0" w14:textId="3D0F8F9A" w:rsidR="005C43D5" w:rsidRPr="00252F88" w:rsidRDefault="0057013B" w:rsidP="005C43D5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5</w:t>
      </w:r>
      <w:r w:rsidR="005C43D5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14:paraId="37B7BE47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0B8AC1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8D6C33D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0CCCB0" w14:textId="77777777" w:rsidR="005C43D5" w:rsidRPr="002C5469" w:rsidRDefault="005C43D5" w:rsidP="005C43D5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14:paraId="40152107" w14:textId="77777777" w:rsidR="005C43D5" w:rsidRPr="002C5469" w:rsidRDefault="005C43D5" w:rsidP="005C43D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A0E004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BEB51A" w14:textId="77777777" w:rsidR="005C43D5" w:rsidRPr="001625C2" w:rsidRDefault="005C43D5" w:rsidP="005C43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364A09" w14:textId="77777777" w:rsidR="005C43D5" w:rsidRPr="002C5469" w:rsidRDefault="005C43D5" w:rsidP="005C43D5">
      <w:pPr>
        <w:rPr>
          <w:rFonts w:ascii="Arial" w:hAnsi="Arial" w:cs="Arial"/>
        </w:rPr>
      </w:pPr>
    </w:p>
    <w:p w14:paraId="4FC31FD3" w14:textId="77777777" w:rsidR="005C43D5" w:rsidRPr="002C5469" w:rsidRDefault="005C43D5" w:rsidP="005C43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14:paraId="0BA8B25B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1CEF239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14:paraId="5B2F5224" w14:textId="77777777" w:rsidR="005C43D5" w:rsidRPr="002C5469" w:rsidRDefault="005C43D5" w:rsidP="005C43D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14:paraId="416F1C5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9E6F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F2A2E10" w14:textId="745CC245" w:rsidR="005C43D5" w:rsidRPr="00CF0125" w:rsidRDefault="005C43D5" w:rsidP="005C43D5">
      <w:pPr>
        <w:ind w:right="21"/>
        <w:contextualSpacing/>
        <w:jc w:val="center"/>
        <w:rPr>
          <w:rFonts w:ascii="Arial" w:hAnsi="Arial" w:cs="Arial"/>
        </w:rPr>
      </w:pPr>
      <w:r w:rsidRPr="002C5469">
        <w:rPr>
          <w:rFonts w:ascii="Arial" w:hAnsi="Arial" w:cs="Arial"/>
        </w:rPr>
        <w:t xml:space="preserve">Na potrzeby postępowania o udzielenie zamówienia </w:t>
      </w:r>
      <w:r w:rsidRPr="0057013B">
        <w:rPr>
          <w:rFonts w:ascii="Arial" w:hAnsi="Arial" w:cs="Arial"/>
        </w:rPr>
        <w:t xml:space="preserve">publicznego na </w:t>
      </w:r>
      <w:r w:rsidR="0057013B" w:rsidRPr="0057013B">
        <w:rPr>
          <w:rFonts w:ascii="Arial" w:hAnsi="Arial" w:cs="Arial"/>
          <w:b/>
          <w:color w:val="000000" w:themeColor="text1"/>
          <w:lang w:eastAsia="pl-PL"/>
        </w:rPr>
        <w:t>dostawę, montaż i uruchomienie stanowiska do badań zwarć</w:t>
      </w:r>
      <w:r w:rsidR="0057013B" w:rsidRPr="0057013B">
        <w:rPr>
          <w:rFonts w:ascii="Arial" w:hAnsi="Arial" w:cs="Arial"/>
        </w:rPr>
        <w:t xml:space="preserve"> </w:t>
      </w:r>
      <w:r w:rsidRPr="0057013B">
        <w:rPr>
          <w:rFonts w:ascii="Arial" w:hAnsi="Arial" w:cs="Arial"/>
        </w:rPr>
        <w:t>oświadcza</w:t>
      </w:r>
      <w:bookmarkStart w:id="0" w:name="_GoBack"/>
      <w:bookmarkEnd w:id="0"/>
      <w:r w:rsidRPr="0057013B">
        <w:rPr>
          <w:rFonts w:ascii="Arial" w:hAnsi="Arial" w:cs="Arial"/>
        </w:rPr>
        <w:t>m</w:t>
      </w:r>
      <w:r w:rsidRPr="002C5469">
        <w:rPr>
          <w:rFonts w:ascii="Arial" w:hAnsi="Arial" w:cs="Arial"/>
        </w:rPr>
        <w:t>, co następuje:</w:t>
      </w:r>
    </w:p>
    <w:p w14:paraId="103624B6" w14:textId="77777777" w:rsidR="005C43D5" w:rsidRPr="002C5469" w:rsidRDefault="005C43D5" w:rsidP="005C43D5">
      <w:pPr>
        <w:contextualSpacing/>
        <w:jc w:val="center"/>
        <w:rPr>
          <w:rFonts w:ascii="Arial" w:hAnsi="Arial" w:cs="Arial"/>
        </w:rPr>
      </w:pPr>
    </w:p>
    <w:p w14:paraId="082B0834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E65B33" w14:textId="77777777" w:rsidR="005C43D5" w:rsidRPr="002C5469" w:rsidRDefault="005C43D5" w:rsidP="005C43D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45A918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14:paraId="0874B10C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14:paraId="7FB8DD1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206C35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81214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547B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FD7C3E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31942FE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EF23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14:paraId="7B9FB3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38B7F43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0299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7356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F8A42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F6AE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74F2DD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2895E52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1983B220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C55439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1E102E57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14:paraId="6DCE719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23E840E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0E23B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597C5EB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9B63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E151BA" w14:textId="77777777" w:rsidR="005C43D5" w:rsidRPr="007C37A4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180900F3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C761C7B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4A2F68F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14:paraId="17DB5E4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14:paraId="55BC44E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CF2F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2FF2CB4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CFD78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4B18C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65C103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4E7DFD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E82C8E5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61BCD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5296D1D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FDB68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FDEB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20CB0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0218D71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0F65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F603D3" w14:textId="77777777" w:rsidR="005C43D5" w:rsidRPr="006121E3" w:rsidRDefault="005C43D5" w:rsidP="005C43D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14:paraId="59FD9F4D" w14:textId="77777777" w:rsidR="005C43D5" w:rsidRPr="00722E81" w:rsidRDefault="005C43D5" w:rsidP="005C43D5"/>
    <w:p w14:paraId="1EF43474" w14:textId="6C1A3D38" w:rsidR="00F37304" w:rsidRPr="005C43D5" w:rsidRDefault="00F37304" w:rsidP="005C43D5"/>
    <w:sectPr w:rsidR="00F37304" w:rsidRPr="005C43D5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347C" w14:textId="77777777" w:rsidR="00D20F8A" w:rsidRDefault="00D20F8A" w:rsidP="00F37304">
      <w:pPr>
        <w:spacing w:after="0" w:line="240" w:lineRule="auto"/>
      </w:pPr>
      <w:r>
        <w:separator/>
      </w:r>
    </w:p>
  </w:endnote>
  <w:endnote w:type="continuationSeparator" w:id="0">
    <w:p w14:paraId="2686D0C4" w14:textId="77777777" w:rsidR="00D20F8A" w:rsidRDefault="00D20F8A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D7AF" w14:textId="77777777" w:rsidR="00D20F8A" w:rsidRDefault="00D20F8A" w:rsidP="00F37304">
      <w:pPr>
        <w:spacing w:after="0" w:line="240" w:lineRule="auto"/>
      </w:pPr>
      <w:r>
        <w:separator/>
      </w:r>
    </w:p>
  </w:footnote>
  <w:footnote w:type="continuationSeparator" w:id="0">
    <w:p w14:paraId="6341E9A9" w14:textId="77777777" w:rsidR="00D20F8A" w:rsidRDefault="00D20F8A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7013B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0F8A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3D67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1CEF514-328D-427E-AABC-870A5382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2019-02-25T09:25:00Z</dcterms:created>
  <dcterms:modified xsi:type="dcterms:W3CDTF">2019-05-09T13:36:00Z</dcterms:modified>
</cp:coreProperties>
</file>