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B" w:rsidRPr="0036310C" w:rsidRDefault="00CA6ABB" w:rsidP="00CA6ABB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 w:rsidR="0076659B">
        <w:rPr>
          <w:rFonts w:asciiTheme="minorHAnsi" w:hAnsiTheme="minorHAnsi" w:cstheme="minorHAnsi"/>
          <w:sz w:val="24"/>
          <w:szCs w:val="24"/>
        </w:rPr>
        <w:t>29</w:t>
      </w:r>
      <w:r>
        <w:rPr>
          <w:rFonts w:asciiTheme="minorHAnsi" w:hAnsiTheme="minorHAnsi" w:cstheme="minorHAnsi"/>
          <w:sz w:val="24"/>
          <w:szCs w:val="24"/>
        </w:rPr>
        <w:t xml:space="preserve"> lipca </w:t>
      </w:r>
      <w:r w:rsidRPr="0036310C">
        <w:rPr>
          <w:rFonts w:asciiTheme="minorHAnsi" w:hAnsiTheme="minorHAnsi" w:cstheme="minorHAnsi"/>
          <w:sz w:val="24"/>
          <w:szCs w:val="24"/>
        </w:rPr>
        <w:t>2019 roku</w:t>
      </w:r>
    </w:p>
    <w:p w:rsidR="00CA6ABB" w:rsidRDefault="00CA6ABB" w:rsidP="00CA6ABB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A6ABB" w:rsidRPr="001A30E9" w:rsidRDefault="00CA6ABB" w:rsidP="00CA6ABB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77B4A" w:rsidRDefault="00D77B4A" w:rsidP="00CA6ABB">
      <w:pPr>
        <w:ind w:left="-426"/>
        <w:jc w:val="center"/>
        <w:rPr>
          <w:rFonts w:cs="Times New Roman"/>
          <w:b/>
          <w:u w:val="single"/>
        </w:rPr>
      </w:pPr>
    </w:p>
    <w:p w:rsidR="00D77B4A" w:rsidRDefault="00D77B4A" w:rsidP="00CA6ABB">
      <w:pPr>
        <w:ind w:left="-426"/>
        <w:jc w:val="center"/>
        <w:rPr>
          <w:rFonts w:cs="Times New Roman"/>
          <w:b/>
          <w:u w:val="single"/>
        </w:rPr>
      </w:pPr>
    </w:p>
    <w:p w:rsidR="00CA6ABB" w:rsidRPr="00373890" w:rsidRDefault="00D77B4A" w:rsidP="00CA6ABB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Wyjaśnienia i m</w:t>
      </w:r>
      <w:r w:rsidR="00CA6ABB">
        <w:rPr>
          <w:rFonts w:cs="Times New Roman"/>
          <w:b/>
          <w:u w:val="single"/>
        </w:rPr>
        <w:t>odyfikacja treści Specyfikacji Istotnych Warunków Zamówienia</w:t>
      </w:r>
    </w:p>
    <w:p w:rsidR="00CA6ABB" w:rsidRDefault="00CA6ABB" w:rsidP="00CA6ABB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A6ABB" w:rsidRDefault="00CA6ABB" w:rsidP="00CA6ABB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A6ABB" w:rsidRPr="00DB3BA1" w:rsidRDefault="00CA6ABB" w:rsidP="00CA6ABB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</w:t>
      </w:r>
      <w:r w:rsidRPr="00CA6ABB">
        <w:rPr>
          <w:rFonts w:asciiTheme="minorHAnsi" w:hAnsiTheme="minorHAnsi" w:cstheme="minorHAnsi"/>
          <w:sz w:val="24"/>
          <w:szCs w:val="24"/>
        </w:rPr>
        <w:t xml:space="preserve">nieograniczonego na </w:t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leasing aparatury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badawczo-pomiarowej w postaci dwóch niezależnych stanowisk: kalorymetru różnicowego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i fotometru płomieniowego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.</w:t>
      </w: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6659B" w:rsidRPr="00D77B4A" w:rsidRDefault="00CA6ABB" w:rsidP="00D77B4A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</w:t>
      </w:r>
      <w:r w:rsidRPr="005D6A8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76659B" w:rsidRPr="001523C5" w:rsidRDefault="0076659B" w:rsidP="0076659B">
      <w:pPr>
        <w:spacing w:before="240"/>
        <w:jc w:val="center"/>
        <w:rPr>
          <w:rFonts w:asciiTheme="minorHAnsi" w:hAnsiTheme="minorHAnsi" w:cstheme="minorHAnsi"/>
          <w:b/>
        </w:rPr>
      </w:pPr>
    </w:p>
    <w:p w:rsidR="0076659B" w:rsidRPr="00B66D32" w:rsidRDefault="0076659B" w:rsidP="0076659B">
      <w:pPr>
        <w:spacing w:before="240"/>
        <w:jc w:val="both"/>
        <w:rPr>
          <w:rFonts w:asciiTheme="minorHAnsi" w:hAnsiTheme="minorHAnsi" w:cstheme="minorHAnsi"/>
        </w:rPr>
      </w:pPr>
      <w:r w:rsidRPr="00B66D32">
        <w:rPr>
          <w:rFonts w:asciiTheme="minorHAnsi" w:hAnsiTheme="minorHAnsi" w:cstheme="minorHAnsi"/>
        </w:rPr>
        <w:t>Zamawiający, na podstawie art. 38 ust. 1</w:t>
      </w:r>
      <w:r>
        <w:rPr>
          <w:rFonts w:asciiTheme="minorHAnsi" w:hAnsiTheme="minorHAnsi" w:cstheme="minorHAnsi"/>
        </w:rPr>
        <w:t xml:space="preserve">,  2  i 4 </w:t>
      </w:r>
      <w:r w:rsidRPr="00B66D32">
        <w:rPr>
          <w:rFonts w:asciiTheme="minorHAnsi" w:hAnsiTheme="minorHAnsi" w:cstheme="minorHAnsi"/>
        </w:rPr>
        <w:t>ustawy z dnia 29 stycznia 2004 r. Prawo zamówień publicznych (Dz.U. z 201</w:t>
      </w:r>
      <w:r w:rsidR="00D77B4A">
        <w:rPr>
          <w:rFonts w:asciiTheme="minorHAnsi" w:hAnsiTheme="minorHAnsi" w:cstheme="minorHAnsi"/>
        </w:rPr>
        <w:t>8</w:t>
      </w:r>
      <w:r w:rsidRPr="00B66D32">
        <w:rPr>
          <w:rFonts w:asciiTheme="minorHAnsi" w:hAnsiTheme="minorHAnsi" w:cstheme="minorHAnsi"/>
        </w:rPr>
        <w:t xml:space="preserve"> r. poz. 1</w:t>
      </w:r>
      <w:r w:rsidR="00D77B4A">
        <w:rPr>
          <w:rFonts w:asciiTheme="minorHAnsi" w:hAnsiTheme="minorHAnsi" w:cstheme="minorHAnsi"/>
        </w:rPr>
        <w:t>986 ze zm.</w:t>
      </w:r>
      <w:r w:rsidRPr="00B66D32">
        <w:rPr>
          <w:rFonts w:asciiTheme="minorHAnsi" w:hAnsiTheme="minorHAnsi" w:cstheme="minorHAnsi"/>
        </w:rPr>
        <w:t>) zwanej dalej ustawą, przekazuje treść zapytania wraz z wyjaśnieniami</w:t>
      </w:r>
      <w:r>
        <w:rPr>
          <w:rFonts w:asciiTheme="minorHAnsi" w:hAnsiTheme="minorHAnsi" w:cstheme="minorHAnsi"/>
        </w:rPr>
        <w:t xml:space="preserve"> i modyfikacją treści SIWZ</w:t>
      </w:r>
      <w:r w:rsidRPr="00B66D32">
        <w:rPr>
          <w:rFonts w:asciiTheme="minorHAnsi" w:hAnsiTheme="minorHAnsi" w:cstheme="minorHAnsi"/>
        </w:rPr>
        <w:t>:</w:t>
      </w:r>
    </w:p>
    <w:p w:rsidR="0076659B" w:rsidRPr="00B66D32" w:rsidRDefault="0076659B" w:rsidP="0076659B">
      <w:pPr>
        <w:rPr>
          <w:rFonts w:asciiTheme="minorHAnsi" w:hAnsiTheme="minorHAnsi" w:cstheme="minorHAnsi"/>
          <w:b/>
          <w:u w:val="single"/>
        </w:rPr>
      </w:pPr>
    </w:p>
    <w:p w:rsidR="00D77B4A" w:rsidRDefault="0076659B" w:rsidP="00D77B4A">
      <w:pPr>
        <w:rPr>
          <w:rFonts w:asciiTheme="minorHAnsi" w:hAnsiTheme="minorHAnsi" w:cstheme="minorHAnsi"/>
          <w:b/>
          <w:u w:val="single"/>
        </w:rPr>
      </w:pPr>
      <w:r w:rsidRPr="00B66D32">
        <w:rPr>
          <w:rFonts w:asciiTheme="minorHAnsi" w:hAnsiTheme="minorHAnsi" w:cstheme="minorHAnsi"/>
          <w:b/>
          <w:u w:val="single"/>
        </w:rPr>
        <w:t>Pytanie nr 1 Wykonawcy:</w:t>
      </w:r>
    </w:p>
    <w:p w:rsidR="005A45A5" w:rsidRPr="00D77B4A" w:rsidRDefault="005A45A5" w:rsidP="00D77B4A">
      <w:pPr>
        <w:rPr>
          <w:rFonts w:asciiTheme="minorHAnsi" w:hAnsiTheme="minorHAnsi" w:cstheme="minorHAnsi"/>
          <w:b/>
          <w:u w:val="single"/>
        </w:rPr>
      </w:pPr>
      <w:r>
        <w:rPr>
          <w:rFonts w:ascii="Tahoma" w:hAnsi="Tahoma" w:cs="Tahoma"/>
          <w:color w:val="2D2D2D"/>
          <w:sz w:val="20"/>
          <w:szCs w:val="20"/>
          <w:shd w:val="clear" w:color="auto" w:fill="FFFFFF"/>
        </w:rPr>
        <w:t>Zamawiający wskazał, że czas trwania umowy powinien wynosić 29 miesięcy, w tym samym czasie zamierza on uiścić 29 rat. Uprzejmie informuję, że w l. operacyjnym występuje o jedną ratę mniej niż faktycznie trwa umowa. W umowie trwającej 29 miesięcy Zamawiający uiści zatem 28 rat, </w:t>
      </w:r>
      <w:r>
        <w:rPr>
          <w:rFonts w:ascii="Tahoma" w:hAnsi="Tahoma" w:cs="Tahoma"/>
          <w:b/>
          <w:bCs/>
          <w:color w:val="2D2D2D"/>
          <w:sz w:val="20"/>
          <w:szCs w:val="20"/>
          <w:shd w:val="clear" w:color="auto" w:fill="FFFFFF"/>
        </w:rPr>
        <w:t>z uwagi na fakt, że termin</w:t>
      </w:r>
      <w:r>
        <w:rPr>
          <w:rFonts w:ascii="Tahoma" w:hAnsi="Tahoma" w:cs="Tahoma"/>
          <w:color w:val="2D2D2D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2D2D2D"/>
          <w:sz w:val="20"/>
          <w:szCs w:val="20"/>
          <w:shd w:val="clear" w:color="auto" w:fill="FFFFFF"/>
        </w:rPr>
        <w:t>płatności pierwszej raty przypada miesiąc po odbiorze sprzętu</w:t>
      </w:r>
      <w:r>
        <w:rPr>
          <w:rFonts w:ascii="Tahoma" w:hAnsi="Tahoma" w:cs="Tahoma"/>
          <w:color w:val="2D2D2D"/>
          <w:sz w:val="20"/>
          <w:szCs w:val="20"/>
          <w:shd w:val="clear" w:color="auto" w:fill="FFFFFF"/>
        </w:rPr>
        <w:t>. Dodatkową opłatą, ale nie ratą leasingową, jest czynsz inicjalny. Opłata za wykup (depozyt gwarancyjny) uiszczany jest razem z ostatnią ratą. Proszę o akceptację takiego sposobu kalkulacji oferty i korektę formularz ofertowego w taki sposób, by znalazła się w nim liczba 28 rat, czas trwania umowy 29 miesięcy.</w:t>
      </w:r>
    </w:p>
    <w:p w:rsidR="005A45A5" w:rsidRPr="00B66D32" w:rsidRDefault="005A45A5" w:rsidP="005A45A5">
      <w:pPr>
        <w:spacing w:before="240"/>
        <w:jc w:val="both"/>
        <w:rPr>
          <w:rFonts w:asciiTheme="minorHAnsi" w:hAnsiTheme="minorHAnsi" w:cstheme="minorHAnsi"/>
          <w:b/>
          <w:u w:val="single"/>
        </w:rPr>
      </w:pPr>
      <w:r w:rsidRPr="00B66D32">
        <w:rPr>
          <w:rFonts w:asciiTheme="minorHAnsi" w:hAnsiTheme="minorHAnsi" w:cstheme="minorHAnsi"/>
          <w:b/>
          <w:u w:val="single"/>
        </w:rPr>
        <w:t>Odpowiedź Zamawiającego na pytanie nr 1 Wykonawcy:</w:t>
      </w:r>
    </w:p>
    <w:p w:rsidR="005A45A5" w:rsidRDefault="00D77B4A" w:rsidP="005A45A5">
      <w:pPr>
        <w:spacing w:before="4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Zamawiający dokonuje modyfikacji terminu trwania umowy oraz liczby rat leasingowych. </w:t>
      </w:r>
    </w:p>
    <w:p w:rsidR="00D77B4A" w:rsidRDefault="00D77B4A" w:rsidP="005A45A5">
      <w:pPr>
        <w:spacing w:before="4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Czas trwania umowy: 37 miesięcy;</w:t>
      </w:r>
    </w:p>
    <w:p w:rsidR="00D77B4A" w:rsidRDefault="00D77B4A" w:rsidP="005A45A5">
      <w:pPr>
        <w:spacing w:before="4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Termin dostawy: 1 miesiąc;</w:t>
      </w:r>
    </w:p>
    <w:p w:rsidR="00D77B4A" w:rsidRDefault="00D77B4A" w:rsidP="005A45A5">
      <w:pPr>
        <w:spacing w:before="4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Okres leasingu: 36 miesięcy;</w:t>
      </w:r>
    </w:p>
    <w:p w:rsidR="00D77B4A" w:rsidRPr="00D77B4A" w:rsidRDefault="00D77B4A" w:rsidP="005A45A5">
      <w:pPr>
        <w:spacing w:before="4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Liczba rat leasingowych: 35;</w:t>
      </w:r>
    </w:p>
    <w:p w:rsidR="005A45A5" w:rsidRDefault="005A45A5" w:rsidP="005A45A5">
      <w:pPr>
        <w:tabs>
          <w:tab w:val="left" w:pos="360"/>
        </w:tabs>
        <w:jc w:val="both"/>
        <w:rPr>
          <w:rFonts w:asciiTheme="minorHAnsi" w:hAnsiTheme="minorHAnsi" w:cstheme="minorHAnsi"/>
          <w:b/>
          <w:u w:val="single"/>
        </w:rPr>
      </w:pPr>
    </w:p>
    <w:p w:rsidR="005A45A5" w:rsidRPr="00B66D32" w:rsidRDefault="005A45A5" w:rsidP="005A45A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Pytanie nr 2</w:t>
      </w:r>
      <w:r w:rsidRPr="00B66D32">
        <w:rPr>
          <w:rFonts w:asciiTheme="minorHAnsi" w:hAnsiTheme="minorHAnsi" w:cstheme="minorHAnsi"/>
          <w:b/>
          <w:u w:val="single"/>
        </w:rPr>
        <w:t xml:space="preserve"> Wykonawcy:</w:t>
      </w:r>
    </w:p>
    <w:p w:rsidR="005A45A5" w:rsidRPr="00F063CA" w:rsidRDefault="005A45A5" w:rsidP="005A45A5">
      <w:pPr>
        <w:pStyle w:val="gwpcb5d12a3msolistparagraph"/>
        <w:shd w:val="clear" w:color="auto" w:fill="FFFFFF"/>
        <w:spacing w:before="0" w:beforeAutospacing="0" w:after="0" w:afterAutospacing="0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:rsidR="005A45A5" w:rsidRPr="00F063CA" w:rsidRDefault="005A45A5" w:rsidP="005A45A5">
      <w:pPr>
        <w:pStyle w:val="gwpcb5d12a3msolistparagraph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F063CA">
        <w:rPr>
          <w:rFonts w:ascii="Tahoma" w:hAnsi="Tahoma" w:cs="Tahoma"/>
          <w:color w:val="000000" w:themeColor="text1"/>
          <w:sz w:val="20"/>
          <w:szCs w:val="20"/>
        </w:rPr>
        <w:t>Czy przedmiotem zamówienia jest również ubezpieczenie przedmiotu umowy przez Wykonawcę? W takiej sytuacji Finansujący jest w stanie zaproponować Zamawiającemu ubezpieczenie na cały okres trwania Umowy leasingu, które zostanie doliczone do miesięcznej raty.</w:t>
      </w:r>
    </w:p>
    <w:p w:rsidR="005A45A5" w:rsidRDefault="005A45A5" w:rsidP="005A45A5">
      <w:pPr>
        <w:pStyle w:val="gwpcb5d12a3msolistparagraph"/>
        <w:shd w:val="clear" w:color="auto" w:fill="FFFFFF"/>
        <w:spacing w:before="0" w:beforeAutospacing="0" w:after="0" w:afterAutospacing="0"/>
        <w:rPr>
          <w:rFonts w:ascii="Tahoma" w:hAnsi="Tahoma" w:cs="Tahoma"/>
          <w:color w:val="2D2D2D"/>
          <w:sz w:val="20"/>
          <w:szCs w:val="20"/>
        </w:rPr>
      </w:pPr>
    </w:p>
    <w:p w:rsidR="005A45A5" w:rsidRPr="00B66D32" w:rsidRDefault="005A45A5" w:rsidP="005A45A5">
      <w:pPr>
        <w:spacing w:before="240"/>
        <w:jc w:val="both"/>
        <w:rPr>
          <w:rFonts w:asciiTheme="minorHAnsi" w:hAnsiTheme="minorHAnsi" w:cstheme="minorHAnsi"/>
          <w:b/>
          <w:u w:val="single"/>
        </w:rPr>
      </w:pPr>
      <w:r w:rsidRPr="00B66D32">
        <w:rPr>
          <w:rFonts w:asciiTheme="minorHAnsi" w:hAnsiTheme="minorHAnsi" w:cstheme="minorHAnsi"/>
          <w:b/>
          <w:u w:val="single"/>
        </w:rPr>
        <w:t>Odpowie</w:t>
      </w:r>
      <w:r>
        <w:rPr>
          <w:rFonts w:asciiTheme="minorHAnsi" w:hAnsiTheme="minorHAnsi" w:cstheme="minorHAnsi"/>
          <w:b/>
          <w:u w:val="single"/>
        </w:rPr>
        <w:t>dź Zamawiającego na pytanie nr 2</w:t>
      </w:r>
      <w:r w:rsidRPr="00B66D32">
        <w:rPr>
          <w:rFonts w:asciiTheme="minorHAnsi" w:hAnsiTheme="minorHAnsi" w:cstheme="minorHAnsi"/>
          <w:b/>
          <w:u w:val="single"/>
        </w:rPr>
        <w:t xml:space="preserve"> Wykonawcy:</w:t>
      </w:r>
    </w:p>
    <w:p w:rsidR="005A45A5" w:rsidRPr="004E03A7" w:rsidRDefault="005A45A5" w:rsidP="005A45A5">
      <w:pPr>
        <w:spacing w:before="4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03A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Tak, przedmiotem zamówienia jest również ubezpieczenie</w:t>
      </w:r>
      <w:r w:rsidR="00D77B4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, które Wykonawca winien skalkulować w ramach rat leasingowych</w:t>
      </w:r>
      <w:r w:rsidRPr="004E03A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:rsidR="005A45A5" w:rsidRDefault="005A45A5" w:rsidP="005A45A5">
      <w:pPr>
        <w:pStyle w:val="gwpcb5d12a3msolistparagraph"/>
        <w:shd w:val="clear" w:color="auto" w:fill="FFFFFF"/>
        <w:spacing w:before="0" w:beforeAutospacing="0" w:after="0" w:afterAutospacing="0"/>
        <w:rPr>
          <w:rFonts w:ascii="Tahoma" w:hAnsi="Tahoma" w:cs="Tahoma"/>
          <w:color w:val="2D2D2D"/>
          <w:sz w:val="20"/>
          <w:szCs w:val="20"/>
        </w:rPr>
      </w:pPr>
    </w:p>
    <w:p w:rsidR="005A45A5" w:rsidRDefault="005A45A5" w:rsidP="005A45A5">
      <w:pPr>
        <w:pStyle w:val="gwpcb5d12a3msolistparagraph"/>
        <w:shd w:val="clear" w:color="auto" w:fill="FFFFFF"/>
        <w:spacing w:before="0" w:beforeAutospacing="0" w:after="0" w:afterAutospacing="0"/>
        <w:rPr>
          <w:rFonts w:ascii="Tahoma" w:hAnsi="Tahoma" w:cs="Tahoma"/>
          <w:color w:val="2D2D2D"/>
          <w:sz w:val="20"/>
          <w:szCs w:val="20"/>
        </w:rPr>
      </w:pPr>
    </w:p>
    <w:p w:rsidR="00D77B4A" w:rsidRDefault="00D77B4A" w:rsidP="005A45A5">
      <w:pPr>
        <w:rPr>
          <w:rFonts w:asciiTheme="minorHAnsi" w:hAnsiTheme="minorHAnsi" w:cstheme="minorHAnsi"/>
          <w:b/>
          <w:u w:val="single"/>
        </w:rPr>
      </w:pPr>
    </w:p>
    <w:p w:rsidR="00D77B4A" w:rsidRDefault="00D77B4A" w:rsidP="005A45A5">
      <w:pPr>
        <w:rPr>
          <w:rFonts w:asciiTheme="minorHAnsi" w:hAnsiTheme="minorHAnsi" w:cstheme="minorHAnsi"/>
          <w:b/>
          <w:u w:val="single"/>
        </w:rPr>
      </w:pPr>
    </w:p>
    <w:p w:rsidR="00D77B4A" w:rsidRDefault="00D77B4A" w:rsidP="005A45A5">
      <w:pPr>
        <w:rPr>
          <w:rFonts w:asciiTheme="minorHAnsi" w:hAnsiTheme="minorHAnsi" w:cstheme="minorHAnsi"/>
          <w:b/>
          <w:u w:val="single"/>
        </w:rPr>
      </w:pPr>
    </w:p>
    <w:p w:rsidR="005A45A5" w:rsidRDefault="005A45A5" w:rsidP="005A45A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Pytanie nr 3</w:t>
      </w:r>
      <w:r w:rsidRPr="00B66D32">
        <w:rPr>
          <w:rFonts w:asciiTheme="minorHAnsi" w:hAnsiTheme="minorHAnsi" w:cstheme="minorHAnsi"/>
          <w:b/>
          <w:u w:val="single"/>
        </w:rPr>
        <w:t xml:space="preserve"> Wykonawcy:</w:t>
      </w:r>
    </w:p>
    <w:p w:rsidR="005A45A5" w:rsidRPr="004E03A7" w:rsidRDefault="005A45A5" w:rsidP="005A45A5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4E03A7">
        <w:rPr>
          <w:rFonts w:ascii="Tahoma" w:hAnsi="Tahoma" w:cs="Tahoma"/>
          <w:color w:val="000000" w:themeColor="text1"/>
          <w:sz w:val="20"/>
          <w:szCs w:val="20"/>
        </w:rPr>
        <w:t>Zwracamy się z prośbą o zmianę wysokości wartości wykupu przedmiotu leasingu. Zgodnie z przepisami podatkowymi w przypadku 29 miesięcznego okresu leasingu, min. </w:t>
      </w:r>
      <w:r w:rsidRPr="004E03A7">
        <w:rPr>
          <w:rFonts w:ascii="Tahoma" w:hAnsi="Tahoma" w:cs="Tahoma"/>
          <w:b/>
          <w:bCs/>
          <w:color w:val="000000" w:themeColor="text1"/>
          <w:sz w:val="20"/>
          <w:szCs w:val="20"/>
        </w:rPr>
        <w:t>wysokość wykupu wyniesie 12%,</w:t>
      </w:r>
      <w:r w:rsidRPr="004E03A7">
        <w:rPr>
          <w:rFonts w:ascii="Tahoma" w:hAnsi="Tahoma" w:cs="Tahoma"/>
          <w:color w:val="000000" w:themeColor="text1"/>
          <w:sz w:val="20"/>
          <w:szCs w:val="20"/>
        </w:rPr>
        <w:t> z uwagi na stawkę amortyzacji która wynosi 20%.</w:t>
      </w:r>
    </w:p>
    <w:p w:rsidR="005A45A5" w:rsidRDefault="005A45A5" w:rsidP="005A45A5">
      <w:pPr>
        <w:pStyle w:val="gwpcb5d12a3msolistparagraph"/>
        <w:shd w:val="clear" w:color="auto" w:fill="FFFFFF"/>
        <w:spacing w:before="0" w:beforeAutospacing="0" w:after="0" w:afterAutospacing="0"/>
        <w:rPr>
          <w:rFonts w:ascii="Tahoma" w:hAnsi="Tahoma" w:cs="Tahoma"/>
          <w:color w:val="2D2D2D"/>
          <w:sz w:val="20"/>
          <w:szCs w:val="20"/>
        </w:rPr>
      </w:pPr>
    </w:p>
    <w:p w:rsidR="005A45A5" w:rsidRPr="00B66D32" w:rsidRDefault="005A45A5" w:rsidP="005A45A5">
      <w:pPr>
        <w:spacing w:before="240"/>
        <w:jc w:val="both"/>
        <w:rPr>
          <w:rFonts w:asciiTheme="minorHAnsi" w:hAnsiTheme="minorHAnsi" w:cstheme="minorHAnsi"/>
          <w:b/>
          <w:u w:val="single"/>
        </w:rPr>
      </w:pPr>
      <w:r w:rsidRPr="00B66D32">
        <w:rPr>
          <w:rFonts w:asciiTheme="minorHAnsi" w:hAnsiTheme="minorHAnsi" w:cstheme="minorHAnsi"/>
          <w:b/>
          <w:u w:val="single"/>
        </w:rPr>
        <w:t>Odpowie</w:t>
      </w:r>
      <w:r>
        <w:rPr>
          <w:rFonts w:asciiTheme="minorHAnsi" w:hAnsiTheme="minorHAnsi" w:cstheme="minorHAnsi"/>
          <w:b/>
          <w:u w:val="single"/>
        </w:rPr>
        <w:t>dź Zamawiającego na pytanie nr 3</w:t>
      </w:r>
      <w:r w:rsidRPr="00B66D32">
        <w:rPr>
          <w:rFonts w:asciiTheme="minorHAnsi" w:hAnsiTheme="minorHAnsi" w:cstheme="minorHAnsi"/>
          <w:b/>
          <w:u w:val="single"/>
        </w:rPr>
        <w:t xml:space="preserve"> Wykonawcy:</w:t>
      </w:r>
    </w:p>
    <w:p w:rsidR="005A45A5" w:rsidRPr="004E03A7" w:rsidRDefault="005A45A5" w:rsidP="005A45A5">
      <w:pPr>
        <w:pStyle w:val="gwp5f1be3e9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Nieaktualne z uwagi na modyfikację treści SIWZ dokonaną w ramach wyjaśnień zawartych w </w:t>
      </w:r>
      <w:r w:rsidRPr="004E03A7">
        <w:rPr>
          <w:rFonts w:ascii="Calibri" w:hAnsi="Calibri" w:cs="Calibri"/>
          <w:color w:val="000000" w:themeColor="text1"/>
          <w:sz w:val="22"/>
          <w:szCs w:val="22"/>
        </w:rPr>
        <w:t>pkt.1</w:t>
      </w:r>
    </w:p>
    <w:p w:rsidR="005A45A5" w:rsidRDefault="005A45A5" w:rsidP="005A45A5">
      <w:pPr>
        <w:pStyle w:val="gwpcb5d12a3msolistparagraph"/>
        <w:shd w:val="clear" w:color="auto" w:fill="FFFFFF"/>
        <w:spacing w:before="0" w:beforeAutospacing="0" w:after="0" w:afterAutospacing="0"/>
        <w:rPr>
          <w:rFonts w:ascii="Tahoma" w:hAnsi="Tahoma" w:cs="Tahoma"/>
          <w:color w:val="2D2D2D"/>
          <w:sz w:val="20"/>
          <w:szCs w:val="20"/>
        </w:rPr>
      </w:pPr>
    </w:p>
    <w:p w:rsidR="005A45A5" w:rsidRDefault="005A45A5" w:rsidP="005A45A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Pytanie nr 4</w:t>
      </w:r>
      <w:r w:rsidRPr="00B66D32">
        <w:rPr>
          <w:rFonts w:asciiTheme="minorHAnsi" w:hAnsiTheme="minorHAnsi" w:cstheme="minorHAnsi"/>
          <w:b/>
          <w:u w:val="single"/>
        </w:rPr>
        <w:t xml:space="preserve"> Wykonawcy:</w:t>
      </w:r>
    </w:p>
    <w:p w:rsidR="005A45A5" w:rsidRPr="004E03A7" w:rsidRDefault="005A45A5" w:rsidP="005A45A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Zwracamy się z uprzejmą prośbą o wskazanie wariantu wykupu – Zamawiający ma możliwość dwie możliwości, tj.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zapłaty kwoty wykupu wraz z ostatnią ratą</w:t>
      </w:r>
      <w:r>
        <w:rPr>
          <w:rFonts w:ascii="Tahoma" w:hAnsi="Tahoma" w:cs="Tahoma"/>
          <w:color w:val="000000"/>
          <w:sz w:val="20"/>
          <w:szCs w:val="20"/>
        </w:rPr>
        <w:t> lub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kwota 28 miesięcznych czynszów leasingu zostanie powiększona o koszty wykupu. </w:t>
      </w:r>
    </w:p>
    <w:p w:rsidR="005A45A5" w:rsidRDefault="005A45A5" w:rsidP="005A45A5">
      <w:pPr>
        <w:tabs>
          <w:tab w:val="left" w:pos="360"/>
        </w:tabs>
        <w:jc w:val="both"/>
        <w:rPr>
          <w:rFonts w:asciiTheme="minorHAnsi" w:hAnsiTheme="minorHAnsi" w:cstheme="minorHAnsi"/>
          <w:b/>
          <w:u w:val="single"/>
        </w:rPr>
      </w:pPr>
    </w:p>
    <w:p w:rsidR="005A45A5" w:rsidRPr="00B66D32" w:rsidRDefault="005A45A5" w:rsidP="005A45A5">
      <w:pPr>
        <w:spacing w:before="240"/>
        <w:jc w:val="both"/>
        <w:rPr>
          <w:rFonts w:asciiTheme="minorHAnsi" w:hAnsiTheme="minorHAnsi" w:cstheme="minorHAnsi"/>
          <w:b/>
          <w:u w:val="single"/>
        </w:rPr>
      </w:pPr>
      <w:r w:rsidRPr="00B66D32">
        <w:rPr>
          <w:rFonts w:asciiTheme="minorHAnsi" w:hAnsiTheme="minorHAnsi" w:cstheme="minorHAnsi"/>
          <w:b/>
          <w:u w:val="single"/>
        </w:rPr>
        <w:t xml:space="preserve">Odpowiedź Zamawiającego na pytanie nr </w:t>
      </w:r>
      <w:r>
        <w:rPr>
          <w:rFonts w:asciiTheme="minorHAnsi" w:hAnsiTheme="minorHAnsi" w:cstheme="minorHAnsi"/>
          <w:b/>
          <w:u w:val="single"/>
        </w:rPr>
        <w:t>4</w:t>
      </w:r>
      <w:r w:rsidRPr="00B66D32">
        <w:rPr>
          <w:rFonts w:asciiTheme="minorHAnsi" w:hAnsiTheme="minorHAnsi" w:cstheme="minorHAnsi"/>
          <w:b/>
          <w:u w:val="single"/>
        </w:rPr>
        <w:t xml:space="preserve"> Wykonawcy:</w:t>
      </w:r>
    </w:p>
    <w:p w:rsidR="005A45A5" w:rsidRPr="00D77B4A" w:rsidRDefault="005A45A5" w:rsidP="005A45A5">
      <w:pPr>
        <w:spacing w:before="4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77B4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Zapłata kwoty wykupu (maksymalnie 1%</w:t>
      </w:r>
      <w:r w:rsidR="00990F2B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wartości rat leasingowych</w:t>
      </w:r>
      <w:r w:rsidRPr="00D77B4A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) z ostatnią ratą.</w:t>
      </w:r>
    </w:p>
    <w:p w:rsidR="0076659B" w:rsidRDefault="0076659B" w:rsidP="00CA6ABB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6659B" w:rsidRDefault="0076659B" w:rsidP="00D77B4A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77B4A" w:rsidRDefault="00D77B4A" w:rsidP="00D77B4A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A6ABB" w:rsidRDefault="00CA6ABB" w:rsidP="00CA6ABB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</w:t>
      </w:r>
      <w:r w:rsidR="00D77B4A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29 stycznia 2004 r. Prawo zamówień publicznych, zwanej dalej ustawą </w:t>
      </w:r>
      <w:proofErr w:type="spellStart"/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dokonuje modyfikacji treści SIWZ:</w:t>
      </w:r>
    </w:p>
    <w:p w:rsidR="00CA6ABB" w:rsidRPr="00CF3998" w:rsidRDefault="00CA6ABB" w:rsidP="00CA6ABB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A6ABB" w:rsidRPr="00CF3998" w:rsidRDefault="00CA6ABB" w:rsidP="00CA6ABB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Zmienia sią zapis w rozdziale XII SIWZ - </w:t>
      </w:r>
      <w:r w:rsidRPr="00CF3998">
        <w:rPr>
          <w:rFonts w:asciiTheme="minorHAnsi" w:eastAsia="Times New Roman" w:hAnsiTheme="minorHAnsi"/>
          <w:i/>
          <w:sz w:val="24"/>
          <w:szCs w:val="24"/>
          <w:lang w:eastAsia="pl-PL"/>
        </w:rPr>
        <w:t>Miejsce oraz termin składania i otwarcia ofert</w:t>
      </w:r>
      <w:r>
        <w:rPr>
          <w:rFonts w:asciiTheme="minorHAnsi" w:eastAsia="Times New Roman" w:hAnsiTheme="minorHAnsi"/>
          <w:i/>
          <w:sz w:val="24"/>
          <w:szCs w:val="24"/>
          <w:lang w:eastAsia="pl-PL"/>
        </w:rPr>
        <w:t>:</w:t>
      </w:r>
    </w:p>
    <w:p w:rsidR="00D77B4A" w:rsidRDefault="00D77B4A" w:rsidP="00D77B4A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A6ABB" w:rsidRPr="00CF3998" w:rsidRDefault="00CA6ABB" w:rsidP="00D77B4A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CA6ABB" w:rsidRPr="00CC529A" w:rsidRDefault="00CA6ABB" w:rsidP="00CA6ABB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CA6ABB" w:rsidRPr="00CC529A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A6ABB" w:rsidRPr="00CC12F7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2019 r., do godz. 15:00.</w:t>
      </w:r>
    </w:p>
    <w:p w:rsidR="00CA6ABB" w:rsidRPr="009A0721" w:rsidRDefault="00CA6ABB" w:rsidP="00CA6ABB">
      <w:pPr>
        <w:numPr>
          <w:ilvl w:val="0"/>
          <w:numId w:val="18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A6ABB" w:rsidRPr="009A0721" w:rsidRDefault="00CA6ABB" w:rsidP="00CA6ABB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A6ABB" w:rsidRPr="009A0721" w:rsidRDefault="00CA6ABB" w:rsidP="00CA6ABB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„Oferta na leasing aparatury badawczo-pomiarowej w postaci dwóch niezależnych stanowisk: kalorymetru różnicowego i fotometru płomieniowego - 6/PN/2019</w:t>
      </w:r>
      <w:r w:rsidRPr="009A072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A6ABB" w:rsidRPr="009A0721" w:rsidRDefault="00CA6ABB" w:rsidP="00CA6ABB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15:30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2019 r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CA6ABB" w:rsidRPr="00CC12F7" w:rsidRDefault="00CA6ABB" w:rsidP="00CA6ABB">
      <w:pPr>
        <w:numPr>
          <w:ilvl w:val="0"/>
          <w:numId w:val="18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 2019 r. o godz. 15:30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</w:t>
      </w:r>
      <w:r w:rsidRPr="00CC12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sali konferencyjnej. </w:t>
      </w: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77B4A" w:rsidRPr="00CF3998" w:rsidRDefault="00D77B4A" w:rsidP="00D77B4A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po zmianie</w:t>
      </w: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D77B4A" w:rsidRPr="00CC529A" w:rsidRDefault="00D77B4A" w:rsidP="00D77B4A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D77B4A" w:rsidRPr="00CC529A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D77B4A" w:rsidRPr="00CC12F7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D77B4A" w:rsidRPr="009A0721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D77B4A" w:rsidRPr="009A0721" w:rsidRDefault="00D77B4A" w:rsidP="00D77B4A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12324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sierpnia</w:t>
      </w:r>
      <w:r w:rsidR="0012324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r., do godz. 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D77B4A" w:rsidRPr="009A0721" w:rsidRDefault="00D77B4A" w:rsidP="00D77B4A">
      <w:pPr>
        <w:numPr>
          <w:ilvl w:val="0"/>
          <w:numId w:val="20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D77B4A" w:rsidRPr="009A0721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D77B4A" w:rsidRPr="009A0721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D77B4A" w:rsidRPr="009A0721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D77B4A" w:rsidRPr="009A0721" w:rsidRDefault="00D77B4A" w:rsidP="00D77B4A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„Oferta na leasing aparatury badawczo-pomiarowej w postaci dwóch niezależnych stanowisk: kalorymetru różnicowego i fotometru płomieniowego - 6/PN/2019</w:t>
      </w:r>
      <w:r w:rsidRPr="009A072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D77B4A" w:rsidRPr="009A0721" w:rsidRDefault="0012324D" w:rsidP="00D77B4A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12</w:t>
      </w:r>
      <w:r w:rsidR="00D77B4A"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:30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r w:rsidR="00D77B4A"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D77B4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sierpnia</w:t>
      </w:r>
      <w:r w:rsidR="00D77B4A"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</w:t>
      </w:r>
      <w:r w:rsidR="00D77B4A"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D77B4A" w:rsidRPr="00CC12F7" w:rsidRDefault="00D77B4A" w:rsidP="00D77B4A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12324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sierpnia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12324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2019 r. o godz. 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:30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</w:t>
      </w:r>
      <w:r w:rsidRPr="00CC12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sali konferencyjnej. </w:t>
      </w:r>
    </w:p>
    <w:p w:rsidR="00D77B4A" w:rsidRDefault="00D77B4A" w:rsidP="00D77B4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Pr="004661D0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Załącznik</w:t>
      </w: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CA6ABB" w:rsidRDefault="00CA6ABB" w:rsidP="00CA6ABB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  <w:r w:rsidR="00D77B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29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.07.19</w:t>
      </w:r>
    </w:p>
    <w:p w:rsidR="0012324D" w:rsidRPr="00373890" w:rsidRDefault="0012324D" w:rsidP="00CA6ABB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zmodyfikowany załącznik nr 2 do SIWZ – formularz ofertowy – 29.07.19</w:t>
      </w:r>
      <w:bookmarkStart w:id="0" w:name="_GoBack"/>
      <w:bookmarkEnd w:id="0"/>
    </w:p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3C" w:rsidRDefault="0042263C" w:rsidP="00EC5804">
      <w:pPr>
        <w:spacing w:line="240" w:lineRule="auto"/>
      </w:pPr>
      <w:r>
        <w:separator/>
      </w:r>
    </w:p>
  </w:endnote>
  <w:endnote w:type="continuationSeparator" w:id="0">
    <w:p w:rsidR="0042263C" w:rsidRDefault="0042263C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3C" w:rsidRDefault="0042263C" w:rsidP="00EC5804">
      <w:pPr>
        <w:spacing w:line="240" w:lineRule="auto"/>
      </w:pPr>
      <w:r>
        <w:separator/>
      </w:r>
    </w:p>
  </w:footnote>
  <w:footnote w:type="continuationSeparator" w:id="0">
    <w:p w:rsidR="0042263C" w:rsidRDefault="0042263C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90E15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34E83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16A6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05A02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8"/>
  </w:num>
  <w:num w:numId="12">
    <w:abstractNumId w:val="0"/>
  </w:num>
  <w:num w:numId="13">
    <w:abstractNumId w:val="10"/>
  </w:num>
  <w:num w:numId="14">
    <w:abstractNumId w:val="18"/>
  </w:num>
  <w:num w:numId="15">
    <w:abstractNumId w:val="19"/>
  </w:num>
  <w:num w:numId="16">
    <w:abstractNumId w:val="5"/>
  </w:num>
  <w:num w:numId="17">
    <w:abstractNumId w:val="11"/>
  </w:num>
  <w:num w:numId="18">
    <w:abstractNumId w:val="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2324D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42263C"/>
    <w:rsid w:val="00453863"/>
    <w:rsid w:val="00481AEC"/>
    <w:rsid w:val="00535141"/>
    <w:rsid w:val="00551C29"/>
    <w:rsid w:val="005819D2"/>
    <w:rsid w:val="005A45A5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6659B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0F2B"/>
    <w:rsid w:val="00995EAB"/>
    <w:rsid w:val="009C6EEE"/>
    <w:rsid w:val="009C6F29"/>
    <w:rsid w:val="009F6050"/>
    <w:rsid w:val="00A154DC"/>
    <w:rsid w:val="00A35556"/>
    <w:rsid w:val="00A453ED"/>
    <w:rsid w:val="00A742C5"/>
    <w:rsid w:val="00AF2783"/>
    <w:rsid w:val="00B261C7"/>
    <w:rsid w:val="00B85BD7"/>
    <w:rsid w:val="00BC4411"/>
    <w:rsid w:val="00BF4E32"/>
    <w:rsid w:val="00C043AD"/>
    <w:rsid w:val="00C548AC"/>
    <w:rsid w:val="00C97567"/>
    <w:rsid w:val="00CA6ABB"/>
    <w:rsid w:val="00CB54E2"/>
    <w:rsid w:val="00CC1A5B"/>
    <w:rsid w:val="00CC2674"/>
    <w:rsid w:val="00CD2943"/>
    <w:rsid w:val="00D238A2"/>
    <w:rsid w:val="00D364A5"/>
    <w:rsid w:val="00D7168C"/>
    <w:rsid w:val="00D77B4A"/>
    <w:rsid w:val="00D94DD2"/>
    <w:rsid w:val="00DA68CD"/>
    <w:rsid w:val="00DC64BA"/>
    <w:rsid w:val="00DE14F2"/>
    <w:rsid w:val="00EC5804"/>
    <w:rsid w:val="00F00B99"/>
    <w:rsid w:val="00F063CA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73F75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BB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CA6ABB"/>
    <w:rPr>
      <w:rFonts w:ascii="Calibri" w:eastAsia="Calibri" w:hAnsi="Calibri" w:cs="Times New Roman"/>
    </w:rPr>
  </w:style>
  <w:style w:type="paragraph" w:customStyle="1" w:styleId="gwpcb5d12a3msolistparagraph">
    <w:name w:val="gwpcb5d12a3_msolistparagraph"/>
    <w:basedOn w:val="Normalny"/>
    <w:rsid w:val="005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f1be3e9msonormal">
    <w:name w:val="gwp5f1be3e9_msonormal"/>
    <w:basedOn w:val="Normalny"/>
    <w:rsid w:val="005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3</cp:revision>
  <cp:lastPrinted>2018-08-31T10:10:00Z</cp:lastPrinted>
  <dcterms:created xsi:type="dcterms:W3CDTF">2019-07-29T14:58:00Z</dcterms:created>
  <dcterms:modified xsi:type="dcterms:W3CDTF">2019-07-29T15:16:00Z</dcterms:modified>
</cp:coreProperties>
</file>