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179" w:rsidRPr="00067C2A" w:rsidRDefault="00AD7179" w:rsidP="00AD7179">
      <w:pPr>
        <w:pStyle w:val="Akapitzlist"/>
        <w:spacing w:after="0" w:line="240" w:lineRule="auto"/>
        <w:jc w:val="both"/>
        <w:rPr>
          <w:rFonts w:eastAsia="Times New Roman" w:cstheme="minorHAnsi"/>
          <w:bCs/>
          <w:kern w:val="36"/>
          <w:sz w:val="24"/>
          <w:szCs w:val="24"/>
          <w:lang w:eastAsia="pl-PL"/>
        </w:rPr>
      </w:pPr>
    </w:p>
    <w:p w:rsidR="00AD7179" w:rsidRDefault="00AD7179" w:rsidP="00AD7179">
      <w:pPr>
        <w:contextualSpacing/>
        <w:rPr>
          <w:rFonts w:asciiTheme="minorHAnsi" w:eastAsia="Times New Roman" w:hAnsiTheme="minorHAnsi" w:cstheme="minorHAnsi"/>
          <w:sz w:val="24"/>
          <w:szCs w:val="24"/>
          <w:lang w:eastAsia="pl-PL"/>
        </w:rPr>
      </w:pPr>
    </w:p>
    <w:p w:rsidR="00AD7179" w:rsidRPr="00067C2A" w:rsidRDefault="00AD7179" w:rsidP="00AD7179">
      <w:pPr>
        <w:contextualSpacing/>
        <w:rPr>
          <w:rFonts w:asciiTheme="minorHAnsi" w:eastAsia="Times New Roman" w:hAnsiTheme="minorHAnsi" w:cstheme="minorHAnsi"/>
          <w:sz w:val="24"/>
          <w:szCs w:val="24"/>
          <w:lang w:eastAsia="pl-PL"/>
        </w:rPr>
      </w:pPr>
    </w:p>
    <w:p w:rsidR="00AD7179" w:rsidRPr="00067C2A" w:rsidRDefault="00AD7179" w:rsidP="00AD7179">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Nr referencyjny nadany sprawie </w:t>
      </w:r>
    </w:p>
    <w:p w:rsidR="00AD7179" w:rsidRPr="00067C2A" w:rsidRDefault="00AD7179" w:rsidP="00AD7179">
      <w:pPr>
        <w:contextualSpacing/>
        <w:jc w:val="center"/>
        <w:rPr>
          <w:rFonts w:asciiTheme="minorHAnsi" w:eastAsia="Times New Roman" w:hAnsiTheme="minorHAnsi" w:cstheme="minorHAnsi"/>
          <w:color w:val="000000" w:themeColor="text1"/>
          <w:lang w:eastAsia="pl-PL"/>
        </w:rPr>
      </w:pPr>
    </w:p>
    <w:p w:rsidR="00AD7179" w:rsidRPr="00067C2A" w:rsidRDefault="00AD7179" w:rsidP="00AD7179">
      <w:pPr>
        <w:contextualSpacing/>
        <w:jc w:val="center"/>
        <w:rPr>
          <w:rFonts w:asciiTheme="minorHAnsi" w:eastAsia="Times New Roman" w:hAnsiTheme="minorHAnsi" w:cstheme="minorHAnsi"/>
          <w:color w:val="000000" w:themeColor="text1"/>
          <w:lang w:eastAsia="pl-PL"/>
        </w:rPr>
      </w:pPr>
    </w:p>
    <w:p w:rsidR="00AD7179" w:rsidRPr="00067C2A" w:rsidRDefault="00AD7179" w:rsidP="00AD7179">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12</w:t>
      </w:r>
      <w:r w:rsidRPr="00067C2A">
        <w:rPr>
          <w:rFonts w:asciiTheme="minorHAnsi" w:eastAsia="Times New Roman" w:hAnsiTheme="minorHAnsi" w:cstheme="minorHAnsi"/>
          <w:b/>
          <w:color w:val="000000" w:themeColor="text1"/>
          <w:sz w:val="24"/>
          <w:szCs w:val="24"/>
          <w:lang w:eastAsia="pl-PL"/>
        </w:rPr>
        <w:t>/PN/2019</w:t>
      </w:r>
    </w:p>
    <w:p w:rsidR="00AD7179" w:rsidRPr="00067C2A" w:rsidRDefault="00AD7179" w:rsidP="00AD7179">
      <w:pPr>
        <w:contextualSpacing/>
        <w:rPr>
          <w:rFonts w:asciiTheme="minorHAnsi" w:eastAsia="Times New Roman" w:hAnsiTheme="minorHAnsi" w:cstheme="minorHAnsi"/>
          <w:sz w:val="24"/>
          <w:szCs w:val="24"/>
          <w:lang w:eastAsia="pl-PL"/>
        </w:rPr>
      </w:pPr>
    </w:p>
    <w:p w:rsidR="00AD7179" w:rsidRPr="00067C2A" w:rsidRDefault="00AD7179" w:rsidP="00AD7179">
      <w:pPr>
        <w:contextualSpacing/>
        <w:jc w:val="center"/>
        <w:rPr>
          <w:rFonts w:asciiTheme="minorHAnsi" w:eastAsia="Times New Roman" w:hAnsiTheme="minorHAnsi" w:cstheme="minorHAnsi"/>
          <w:sz w:val="24"/>
          <w:szCs w:val="24"/>
          <w:lang w:eastAsia="pl-PL"/>
        </w:rPr>
      </w:pPr>
    </w:p>
    <w:p w:rsidR="00AD7179" w:rsidRPr="00067C2A" w:rsidRDefault="00AD7179" w:rsidP="00AD7179">
      <w:pPr>
        <w:contextualSpacing/>
        <w:jc w:val="center"/>
        <w:rPr>
          <w:rFonts w:asciiTheme="minorHAnsi" w:eastAsia="Times New Roman" w:hAnsiTheme="minorHAnsi" w:cstheme="minorHAnsi"/>
          <w:b/>
          <w:bCs/>
          <w:sz w:val="24"/>
          <w:szCs w:val="24"/>
          <w:lang w:eastAsia="pl-PL"/>
        </w:rPr>
      </w:pPr>
      <w:r w:rsidRPr="00067C2A">
        <w:rPr>
          <w:rFonts w:asciiTheme="minorHAnsi" w:eastAsia="Times New Roman" w:hAnsiTheme="minorHAnsi" w:cstheme="minorHAnsi"/>
          <w:b/>
          <w:bCs/>
          <w:sz w:val="24"/>
          <w:szCs w:val="24"/>
          <w:lang w:eastAsia="pl-PL"/>
        </w:rPr>
        <w:t xml:space="preserve">SPECYFIKACJA ISTOTNYCH WARUNKÓW ZAMÓWIENIA </w:t>
      </w:r>
    </w:p>
    <w:p w:rsidR="00AD7179" w:rsidRPr="00067C2A" w:rsidRDefault="00AD7179" w:rsidP="00AD7179">
      <w:pPr>
        <w:tabs>
          <w:tab w:val="left" w:pos="8318"/>
        </w:tabs>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bCs/>
          <w:sz w:val="24"/>
          <w:szCs w:val="24"/>
          <w:lang w:eastAsia="pl-PL"/>
        </w:rPr>
        <w:t>SIWZ</w:t>
      </w:r>
    </w:p>
    <w:p w:rsidR="00AD7179" w:rsidRPr="00067C2A" w:rsidRDefault="00AD7179" w:rsidP="00AD7179">
      <w:pPr>
        <w:contextualSpacing/>
        <w:jc w:val="center"/>
        <w:rPr>
          <w:rFonts w:asciiTheme="minorHAnsi" w:eastAsia="Times New Roman" w:hAnsiTheme="minorHAnsi" w:cstheme="minorHAnsi"/>
          <w:sz w:val="24"/>
          <w:szCs w:val="24"/>
          <w:lang w:eastAsia="pl-PL"/>
        </w:rPr>
      </w:pPr>
    </w:p>
    <w:p w:rsidR="00AD7179" w:rsidRPr="00067C2A" w:rsidRDefault="00AD7179" w:rsidP="00AD7179">
      <w:pPr>
        <w:contextualSpacing/>
        <w:jc w:val="center"/>
        <w:rPr>
          <w:rFonts w:asciiTheme="minorHAnsi" w:eastAsia="Times New Roman" w:hAnsiTheme="minorHAnsi" w:cstheme="minorHAnsi"/>
          <w:sz w:val="24"/>
          <w:szCs w:val="24"/>
          <w:lang w:eastAsia="pl-PL"/>
        </w:rPr>
      </w:pPr>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DLA</w:t>
      </w:r>
    </w:p>
    <w:p w:rsidR="00AD7179" w:rsidRPr="00067C2A" w:rsidRDefault="00AD7179" w:rsidP="00AD7179">
      <w:pPr>
        <w:contextualSpacing/>
        <w:jc w:val="center"/>
        <w:rPr>
          <w:rFonts w:asciiTheme="minorHAnsi" w:eastAsia="Times New Roman" w:hAnsiTheme="minorHAnsi" w:cstheme="minorHAnsi"/>
          <w:sz w:val="24"/>
          <w:szCs w:val="24"/>
          <w:lang w:eastAsia="pl-PL"/>
        </w:rPr>
      </w:pPr>
    </w:p>
    <w:p w:rsidR="00AD7179" w:rsidRPr="00067C2A" w:rsidRDefault="00AD7179" w:rsidP="00AD7179">
      <w:pPr>
        <w:contextualSpacing/>
        <w:jc w:val="center"/>
        <w:rPr>
          <w:rFonts w:asciiTheme="minorHAnsi" w:eastAsia="Times New Roman" w:hAnsiTheme="minorHAnsi" w:cstheme="minorHAnsi"/>
          <w:sz w:val="24"/>
          <w:szCs w:val="24"/>
          <w:lang w:eastAsia="pl-PL"/>
        </w:rPr>
      </w:pPr>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PRZETARGU NIEOGRANICZONEGO</w:t>
      </w:r>
    </w:p>
    <w:p w:rsidR="00AD7179" w:rsidRPr="00067C2A" w:rsidRDefault="00AD7179" w:rsidP="00AD7179">
      <w:pPr>
        <w:contextualSpacing/>
        <w:jc w:val="center"/>
        <w:rPr>
          <w:rFonts w:asciiTheme="minorHAnsi" w:eastAsia="Times New Roman" w:hAnsiTheme="minorHAnsi" w:cstheme="minorHAnsi"/>
          <w:sz w:val="24"/>
          <w:szCs w:val="24"/>
          <w:lang w:eastAsia="pl-PL"/>
        </w:rPr>
      </w:pPr>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prowadzanego zgodnie z postanowieniami ustawy z dnia 29 stycznia 2004 r. </w:t>
      </w:r>
      <w:r w:rsidRPr="00067C2A">
        <w:rPr>
          <w:rFonts w:asciiTheme="minorHAnsi" w:eastAsia="Times New Roman" w:hAnsiTheme="minorHAnsi" w:cstheme="minorHAnsi"/>
          <w:sz w:val="24"/>
          <w:szCs w:val="24"/>
          <w:lang w:eastAsia="pl-PL"/>
        </w:rPr>
        <w:br/>
        <w:t xml:space="preserve">Prawo zamówień </w:t>
      </w:r>
      <w:r w:rsidRPr="00860236">
        <w:rPr>
          <w:rFonts w:asciiTheme="minorHAnsi" w:eastAsia="Times New Roman" w:hAnsiTheme="minorHAnsi" w:cstheme="minorHAnsi"/>
          <w:sz w:val="24"/>
          <w:szCs w:val="24"/>
          <w:lang w:eastAsia="pl-PL"/>
        </w:rPr>
        <w:t>publicznych (Dz. U. z 2018 r. poz. 1986)</w:t>
      </w:r>
      <w:r w:rsidRPr="00067C2A">
        <w:rPr>
          <w:rFonts w:asciiTheme="minorHAnsi" w:eastAsia="Times New Roman" w:hAnsiTheme="minorHAnsi" w:cstheme="minorHAnsi"/>
          <w:sz w:val="24"/>
          <w:szCs w:val="24"/>
          <w:lang w:eastAsia="pl-PL"/>
        </w:rPr>
        <w:t xml:space="preserve">, zwanej w treści SIWZ ustawą </w:t>
      </w:r>
      <w:proofErr w:type="spellStart"/>
      <w:r w:rsidRPr="00067C2A">
        <w:rPr>
          <w:rFonts w:asciiTheme="minorHAnsi" w:eastAsia="Times New Roman" w:hAnsiTheme="minorHAnsi" w:cstheme="minorHAnsi"/>
          <w:sz w:val="24"/>
          <w:szCs w:val="24"/>
          <w:lang w:eastAsia="pl-PL"/>
        </w:rPr>
        <w:t>Pzp</w:t>
      </w:r>
      <w:proofErr w:type="spellEnd"/>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na</w:t>
      </w:r>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p>
    <w:p w:rsidR="00AD7179" w:rsidRPr="00067C2A" w:rsidRDefault="00AD7179" w:rsidP="00AD7179">
      <w:pPr>
        <w:spacing w:line="240" w:lineRule="auto"/>
        <w:contextualSpacing/>
        <w:jc w:val="center"/>
        <w:rPr>
          <w:rFonts w:asciiTheme="minorHAnsi" w:hAnsiTheme="minorHAnsi" w:cstheme="minorHAnsi"/>
          <w:b/>
          <w:color w:val="000000" w:themeColor="text1"/>
          <w:sz w:val="28"/>
          <w:szCs w:val="28"/>
          <w:lang w:eastAsia="pl-PL"/>
        </w:rPr>
      </w:pPr>
      <w:r w:rsidRPr="00EF35AB">
        <w:rPr>
          <w:rFonts w:asciiTheme="minorHAnsi" w:hAnsiTheme="minorHAnsi" w:cstheme="minorHAnsi"/>
          <w:b/>
          <w:color w:val="000000" w:themeColor="text1"/>
          <w:sz w:val="28"/>
          <w:szCs w:val="28"/>
          <w:lang w:eastAsia="pl-PL"/>
        </w:rPr>
        <w:t xml:space="preserve">leasing </w:t>
      </w:r>
      <w:r>
        <w:rPr>
          <w:rFonts w:asciiTheme="minorHAnsi" w:hAnsiTheme="minorHAnsi" w:cstheme="minorHAnsi"/>
          <w:b/>
          <w:color w:val="000000" w:themeColor="text1"/>
          <w:sz w:val="28"/>
          <w:szCs w:val="28"/>
          <w:lang w:eastAsia="pl-PL"/>
        </w:rPr>
        <w:t xml:space="preserve">zestawu </w:t>
      </w:r>
      <w:proofErr w:type="spellStart"/>
      <w:r>
        <w:rPr>
          <w:rFonts w:asciiTheme="minorHAnsi" w:hAnsiTheme="minorHAnsi" w:cstheme="minorHAnsi"/>
          <w:b/>
          <w:color w:val="000000" w:themeColor="text1"/>
          <w:sz w:val="28"/>
          <w:szCs w:val="28"/>
          <w:lang w:eastAsia="pl-PL"/>
        </w:rPr>
        <w:t>multipotencjostatów</w:t>
      </w:r>
      <w:proofErr w:type="spellEnd"/>
      <w:r>
        <w:rPr>
          <w:rFonts w:asciiTheme="minorHAnsi" w:hAnsiTheme="minorHAnsi" w:cstheme="minorHAnsi"/>
          <w:b/>
          <w:color w:val="000000" w:themeColor="text1"/>
          <w:sz w:val="28"/>
          <w:szCs w:val="28"/>
          <w:lang w:eastAsia="pl-PL"/>
        </w:rPr>
        <w:t xml:space="preserve"> z 20 kanałami rejestrującymi </w:t>
      </w:r>
      <w:r>
        <w:rPr>
          <w:rFonts w:asciiTheme="minorHAnsi" w:hAnsiTheme="minorHAnsi" w:cstheme="minorHAnsi"/>
          <w:b/>
          <w:color w:val="000000" w:themeColor="text1"/>
          <w:sz w:val="28"/>
          <w:szCs w:val="28"/>
          <w:lang w:eastAsia="pl-PL"/>
        </w:rPr>
        <w:br/>
        <w:t>i komorą temperaturową</w:t>
      </w:r>
    </w:p>
    <w:p w:rsidR="00AD7179" w:rsidRPr="00067C2A" w:rsidRDefault="00AD7179" w:rsidP="00AD7179">
      <w:pPr>
        <w:ind w:right="21"/>
        <w:contextualSpacing/>
        <w:jc w:val="center"/>
        <w:rPr>
          <w:rFonts w:asciiTheme="minorHAnsi" w:hAnsiTheme="minorHAnsi" w:cstheme="minorHAnsi"/>
          <w:b/>
          <w:sz w:val="24"/>
          <w:szCs w:val="24"/>
          <w:lang w:eastAsia="pl-PL"/>
        </w:rPr>
      </w:pPr>
    </w:p>
    <w:p w:rsidR="00AD7179" w:rsidRPr="00067C2A" w:rsidRDefault="00AD7179" w:rsidP="00AD7179">
      <w:pPr>
        <w:ind w:right="21"/>
        <w:contextualSpacing/>
        <w:rPr>
          <w:rFonts w:asciiTheme="minorHAnsi" w:hAnsiTheme="minorHAnsi" w:cstheme="minorHAnsi"/>
          <w:b/>
          <w:sz w:val="24"/>
          <w:szCs w:val="24"/>
          <w:lang w:eastAsia="pl-PL"/>
        </w:rPr>
      </w:pPr>
    </w:p>
    <w:p w:rsidR="00AD7179" w:rsidRPr="00067C2A" w:rsidRDefault="00AD7179" w:rsidP="00AD7179">
      <w:pPr>
        <w:ind w:right="21"/>
        <w:contextualSpacing/>
        <w:jc w:val="center"/>
        <w:rPr>
          <w:rFonts w:asciiTheme="minorHAnsi" w:hAnsiTheme="minorHAnsi" w:cstheme="minorHAnsi"/>
          <w:b/>
          <w:sz w:val="24"/>
          <w:szCs w:val="24"/>
          <w:lang w:eastAsia="pl-PL"/>
        </w:rPr>
      </w:pPr>
    </w:p>
    <w:p w:rsidR="00AD7179" w:rsidRPr="00067C2A" w:rsidRDefault="00AD7179" w:rsidP="00AD7179">
      <w:pPr>
        <w:ind w:right="21"/>
        <w:contextualSpacing/>
        <w:jc w:val="center"/>
        <w:rPr>
          <w:rFonts w:asciiTheme="minorHAnsi" w:hAnsiTheme="minorHAnsi" w:cstheme="minorHAnsi"/>
          <w:b/>
          <w:sz w:val="24"/>
          <w:szCs w:val="24"/>
          <w:lang w:eastAsia="pl-PL"/>
        </w:rPr>
      </w:pPr>
    </w:p>
    <w:p w:rsidR="00AD7179" w:rsidRPr="00067C2A" w:rsidRDefault="00AD7179" w:rsidP="00AD7179">
      <w:pPr>
        <w:ind w:right="21"/>
        <w:contextualSpacing/>
        <w:jc w:val="center"/>
        <w:rPr>
          <w:rFonts w:asciiTheme="minorHAnsi" w:hAnsiTheme="minorHAnsi" w:cstheme="minorHAnsi"/>
          <w:b/>
          <w:sz w:val="24"/>
          <w:szCs w:val="24"/>
          <w:lang w:eastAsia="pl-PL"/>
        </w:rPr>
      </w:pPr>
    </w:p>
    <w:p w:rsidR="00AD7179" w:rsidRPr="00067C2A" w:rsidRDefault="00AD7179" w:rsidP="00AD7179">
      <w:pPr>
        <w:ind w:right="21"/>
        <w:contextualSpacing/>
        <w:jc w:val="center"/>
        <w:rPr>
          <w:rFonts w:asciiTheme="minorHAnsi" w:hAnsiTheme="minorHAnsi" w:cstheme="minorHAnsi"/>
          <w:b/>
          <w:sz w:val="24"/>
          <w:szCs w:val="24"/>
          <w:lang w:eastAsia="pl-PL"/>
        </w:rPr>
      </w:pPr>
    </w:p>
    <w:p w:rsidR="00AD7179" w:rsidRPr="00067C2A" w:rsidRDefault="00AD7179" w:rsidP="00AD7179">
      <w:pPr>
        <w:ind w:right="21"/>
        <w:contextualSpacing/>
        <w:jc w:val="center"/>
        <w:rPr>
          <w:rFonts w:asciiTheme="minorHAnsi" w:hAnsiTheme="minorHAnsi" w:cstheme="minorHAnsi"/>
          <w:b/>
          <w:sz w:val="24"/>
          <w:szCs w:val="24"/>
          <w:lang w:eastAsia="pl-PL"/>
        </w:rPr>
      </w:pPr>
    </w:p>
    <w:p w:rsidR="00AD7179" w:rsidRPr="00067C2A" w:rsidRDefault="00AD7179" w:rsidP="00AD7179">
      <w:pPr>
        <w:ind w:right="21"/>
        <w:contextualSpacing/>
        <w:jc w:val="center"/>
        <w:rPr>
          <w:rFonts w:asciiTheme="minorHAnsi" w:hAnsiTheme="minorHAnsi" w:cstheme="minorHAnsi"/>
          <w:b/>
          <w:sz w:val="24"/>
          <w:szCs w:val="24"/>
          <w:lang w:eastAsia="pl-PL"/>
        </w:rPr>
      </w:pPr>
    </w:p>
    <w:p w:rsidR="00AD7179" w:rsidRPr="00067C2A" w:rsidRDefault="00AD7179" w:rsidP="00AD7179">
      <w:pPr>
        <w:ind w:right="21"/>
        <w:contextualSpacing/>
        <w:jc w:val="center"/>
        <w:rPr>
          <w:rFonts w:asciiTheme="minorHAnsi" w:hAnsiTheme="minorHAnsi" w:cstheme="minorHAnsi"/>
          <w:b/>
          <w:sz w:val="24"/>
          <w:szCs w:val="24"/>
          <w:lang w:eastAsia="pl-PL"/>
        </w:rPr>
      </w:pPr>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r w:rsidRPr="00067C2A">
        <w:rPr>
          <w:rFonts w:asciiTheme="minorHAnsi" w:hAnsiTheme="minorHAnsi" w:cstheme="minorHAnsi"/>
          <w:b/>
          <w:sz w:val="24"/>
          <w:szCs w:val="24"/>
          <w:lang w:eastAsia="pl-PL"/>
        </w:rPr>
        <w:t xml:space="preserve">Poznań, </w:t>
      </w:r>
      <w:r>
        <w:rPr>
          <w:rFonts w:asciiTheme="minorHAnsi" w:hAnsiTheme="minorHAnsi" w:cstheme="minorHAnsi"/>
          <w:b/>
          <w:sz w:val="24"/>
          <w:szCs w:val="24"/>
          <w:lang w:eastAsia="pl-PL"/>
        </w:rPr>
        <w:t>październik</w:t>
      </w:r>
      <w:r w:rsidRPr="00067C2A">
        <w:rPr>
          <w:rFonts w:asciiTheme="minorHAnsi" w:hAnsiTheme="minorHAnsi" w:cstheme="minorHAnsi"/>
          <w:b/>
          <w:sz w:val="24"/>
          <w:szCs w:val="24"/>
          <w:lang w:eastAsia="pl-PL"/>
        </w:rPr>
        <w:t xml:space="preserve"> 2019 r.</w:t>
      </w: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br w:type="page"/>
      </w:r>
      <w:r w:rsidRPr="00067C2A">
        <w:rPr>
          <w:rFonts w:asciiTheme="minorHAnsi" w:eastAsia="Times New Roman" w:hAnsiTheme="minorHAnsi" w:cstheme="minorHAnsi"/>
          <w:b/>
          <w:sz w:val="24"/>
          <w:szCs w:val="24"/>
          <w:lang w:eastAsia="pl-PL"/>
        </w:rPr>
        <w:lastRenderedPageBreak/>
        <w:t>Nazwa i adres Zamawiającego</w:t>
      </w:r>
    </w:p>
    <w:p w:rsidR="00AD7179" w:rsidRPr="00067C2A" w:rsidRDefault="00AD7179" w:rsidP="00AD7179">
      <w:pPr>
        <w:tabs>
          <w:tab w:val="left" w:pos="426"/>
        </w:tabs>
        <w:spacing w:line="240" w:lineRule="auto"/>
        <w:contextualSpacing/>
        <w:jc w:val="both"/>
        <w:rPr>
          <w:rFonts w:asciiTheme="minorHAnsi" w:eastAsia="Times New Roman" w:hAnsiTheme="minorHAnsi" w:cstheme="minorHAnsi"/>
          <w:b/>
          <w:sz w:val="24"/>
          <w:szCs w:val="24"/>
          <w:lang w:eastAsia="pl-PL"/>
        </w:rPr>
      </w:pPr>
    </w:p>
    <w:p w:rsidR="00AD7179" w:rsidRPr="00067C2A"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 Oddział w Poznaniu</w:t>
      </w:r>
    </w:p>
    <w:p w:rsidR="00AD7179" w:rsidRPr="00067C2A"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ul. Forteczna 12, 61-362 Poznań, </w:t>
      </w:r>
    </w:p>
    <w:p w:rsidR="00AD7179" w:rsidRPr="00067C2A"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NIP 631 020 07 71</w:t>
      </w:r>
    </w:p>
    <w:p w:rsidR="00AD7179" w:rsidRPr="00067C2A"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tel. +48 61 27 97 800</w:t>
      </w:r>
    </w:p>
    <w:p w:rsidR="00AD7179" w:rsidRPr="00067C2A" w:rsidRDefault="00AD7179" w:rsidP="00AD7179">
      <w:pPr>
        <w:contextualSpacing/>
        <w:jc w:val="both"/>
        <w:rPr>
          <w:rFonts w:asciiTheme="minorHAnsi" w:eastAsia="Times New Roman" w:hAnsiTheme="minorHAnsi" w:cstheme="minorHAnsi"/>
          <w:sz w:val="24"/>
          <w:szCs w:val="24"/>
          <w:lang w:val="en-US" w:eastAsia="pl-PL"/>
        </w:rPr>
      </w:pPr>
      <w:r w:rsidRPr="00067C2A">
        <w:rPr>
          <w:rFonts w:asciiTheme="minorHAnsi" w:eastAsia="Times New Roman" w:hAnsiTheme="minorHAnsi" w:cstheme="minorHAnsi"/>
          <w:sz w:val="24"/>
          <w:szCs w:val="24"/>
          <w:lang w:val="en-US" w:eastAsia="pl-PL"/>
        </w:rPr>
        <w:t>fax. +48 61 27 97 897</w:t>
      </w:r>
    </w:p>
    <w:p w:rsidR="00AD7179" w:rsidRPr="00067C2A" w:rsidRDefault="00AD7179" w:rsidP="00AD7179">
      <w:pPr>
        <w:contextualSpacing/>
        <w:jc w:val="both"/>
        <w:rPr>
          <w:rFonts w:asciiTheme="minorHAnsi" w:eastAsia="Times New Roman" w:hAnsiTheme="minorHAnsi" w:cstheme="minorHAnsi"/>
          <w:color w:val="0000FF"/>
          <w:sz w:val="24"/>
          <w:szCs w:val="24"/>
          <w:u w:val="single"/>
          <w:lang w:val="en-US" w:eastAsia="pl-PL"/>
        </w:rPr>
      </w:pPr>
      <w:proofErr w:type="spellStart"/>
      <w:r w:rsidRPr="00067C2A">
        <w:rPr>
          <w:rFonts w:asciiTheme="minorHAnsi" w:eastAsia="Times New Roman" w:hAnsiTheme="minorHAnsi" w:cstheme="minorHAnsi"/>
          <w:sz w:val="24"/>
          <w:szCs w:val="24"/>
          <w:lang w:val="en-US" w:eastAsia="pl-PL"/>
        </w:rPr>
        <w:t>Adres</w:t>
      </w:r>
      <w:proofErr w:type="spellEnd"/>
      <w:r w:rsidRPr="00067C2A">
        <w:rPr>
          <w:rFonts w:asciiTheme="minorHAnsi" w:eastAsia="Times New Roman" w:hAnsiTheme="minorHAnsi" w:cstheme="minorHAnsi"/>
          <w:sz w:val="24"/>
          <w:szCs w:val="24"/>
          <w:lang w:val="en-US" w:eastAsia="pl-PL"/>
        </w:rPr>
        <w:t xml:space="preserve"> email: </w:t>
      </w:r>
      <w:hyperlink r:id="rId7" w:history="1">
        <w:r w:rsidRPr="00067C2A">
          <w:rPr>
            <w:rStyle w:val="Hipercze"/>
            <w:rFonts w:asciiTheme="minorHAnsi" w:eastAsia="Times New Roman" w:hAnsiTheme="minorHAnsi" w:cstheme="minorHAnsi"/>
            <w:sz w:val="24"/>
            <w:szCs w:val="24"/>
            <w:lang w:val="en-US" w:eastAsia="pl-PL"/>
          </w:rPr>
          <w:t>przetargi@claio.poznan.pl</w:t>
        </w:r>
      </w:hyperlink>
    </w:p>
    <w:p w:rsidR="00AD7179" w:rsidRPr="00067C2A" w:rsidRDefault="00AD7179" w:rsidP="00AD7179">
      <w:pPr>
        <w:contextualSpacing/>
        <w:jc w:val="both"/>
        <w:rPr>
          <w:rFonts w:asciiTheme="minorHAnsi" w:hAnsiTheme="minorHAnsi" w:cstheme="minorHAnsi"/>
          <w:sz w:val="24"/>
          <w:szCs w:val="24"/>
        </w:rPr>
      </w:pPr>
      <w:r w:rsidRPr="00067C2A">
        <w:rPr>
          <w:rFonts w:asciiTheme="minorHAnsi" w:hAnsiTheme="minorHAnsi" w:cstheme="minorHAnsi"/>
          <w:sz w:val="24"/>
          <w:szCs w:val="24"/>
        </w:rPr>
        <w:t>Strona internetowa: http://www.claio.poznan.pl</w:t>
      </w:r>
    </w:p>
    <w:p w:rsidR="00AD7179" w:rsidRPr="00067C2A" w:rsidRDefault="00AD7179" w:rsidP="00AD7179">
      <w:pPr>
        <w:ind w:left="426"/>
        <w:contextualSpacing/>
        <w:jc w:val="both"/>
        <w:rPr>
          <w:rFonts w:asciiTheme="minorHAnsi" w:eastAsia="Times New Roman" w:hAnsiTheme="minorHAnsi" w:cstheme="minorHAnsi"/>
          <w:color w:val="000000" w:themeColor="text1"/>
          <w:sz w:val="24"/>
          <w:szCs w:val="24"/>
          <w:lang w:eastAsia="pl-PL"/>
        </w:rPr>
      </w:pPr>
    </w:p>
    <w:p w:rsidR="00AD7179" w:rsidRPr="00067C2A" w:rsidRDefault="00AD7179" w:rsidP="00AD7179">
      <w:pPr>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Zamawiający nadał postępowaniu znak sprawy: </w:t>
      </w:r>
      <w:r>
        <w:rPr>
          <w:rFonts w:asciiTheme="minorHAnsi" w:eastAsia="Times New Roman" w:hAnsiTheme="minorHAnsi" w:cstheme="minorHAnsi"/>
          <w:b/>
          <w:color w:val="000000" w:themeColor="text1"/>
          <w:sz w:val="24"/>
          <w:szCs w:val="24"/>
          <w:lang w:eastAsia="pl-PL"/>
        </w:rPr>
        <w:t>12</w:t>
      </w:r>
      <w:r w:rsidRPr="00067C2A">
        <w:rPr>
          <w:rFonts w:asciiTheme="minorHAnsi" w:eastAsia="Times New Roman" w:hAnsiTheme="minorHAnsi" w:cstheme="minorHAnsi"/>
          <w:b/>
          <w:color w:val="000000" w:themeColor="text1"/>
          <w:sz w:val="24"/>
          <w:szCs w:val="24"/>
          <w:lang w:eastAsia="pl-PL"/>
        </w:rPr>
        <w:t>/PN/2019</w:t>
      </w:r>
    </w:p>
    <w:p w:rsidR="00AD7179" w:rsidRPr="00067C2A" w:rsidRDefault="00AD7179" w:rsidP="00AD7179">
      <w:pPr>
        <w:contextualSpacing/>
        <w:jc w:val="both"/>
        <w:rPr>
          <w:rFonts w:asciiTheme="minorHAnsi" w:eastAsia="Times New Roman" w:hAnsiTheme="minorHAnsi" w:cstheme="minorHAnsi"/>
          <w:sz w:val="24"/>
          <w:szCs w:val="24"/>
          <w:lang w:eastAsia="pl-PL"/>
        </w:rPr>
      </w:pPr>
    </w:p>
    <w:p w:rsidR="00AD7179" w:rsidRPr="00067C2A"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AD7179" w:rsidRPr="00067C2A" w:rsidRDefault="00AD7179" w:rsidP="00AD7179">
      <w:pPr>
        <w:ind w:left="426"/>
        <w:contextualSpacing/>
        <w:jc w:val="both"/>
        <w:rPr>
          <w:rFonts w:asciiTheme="minorHAnsi" w:eastAsia="Times New Roman" w:hAnsiTheme="minorHAnsi" w:cstheme="minorHAnsi"/>
          <w:sz w:val="24"/>
          <w:szCs w:val="24"/>
          <w:lang w:eastAsia="pl-PL"/>
        </w:rPr>
      </w:pPr>
    </w:p>
    <w:p w:rsidR="00AD7179" w:rsidRPr="00067C2A" w:rsidRDefault="00AD7179" w:rsidP="00AD7179">
      <w:pPr>
        <w:contextualSpacing/>
        <w:jc w:val="both"/>
        <w:rPr>
          <w:rFonts w:asciiTheme="minorHAnsi" w:hAnsiTheme="minorHAnsi" w:cstheme="minorHAnsi"/>
          <w:b/>
          <w:sz w:val="24"/>
          <w:szCs w:val="24"/>
        </w:rPr>
      </w:pPr>
      <w:r w:rsidRPr="00067C2A">
        <w:rPr>
          <w:rFonts w:asciiTheme="minorHAnsi" w:hAnsiTheme="minorHAnsi" w:cstheme="minorHAnsi"/>
          <w:b/>
          <w:sz w:val="24"/>
          <w:szCs w:val="24"/>
        </w:rPr>
        <w:t xml:space="preserve">Informacja o przetwarzaniu danych osobowych dla osób biorących udział w postępowaniu </w:t>
      </w:r>
      <w:r w:rsidRPr="00067C2A">
        <w:rPr>
          <w:rFonts w:asciiTheme="minorHAnsi" w:hAnsiTheme="minorHAnsi" w:cstheme="minorHAnsi"/>
          <w:b/>
          <w:sz w:val="24"/>
          <w:szCs w:val="24"/>
        </w:rPr>
        <w:br/>
        <w:t>o udzielenie zamówienia publicznego</w:t>
      </w:r>
    </w:p>
    <w:p w:rsidR="00AD7179" w:rsidRPr="00067C2A" w:rsidRDefault="00AD7179" w:rsidP="00AD7179">
      <w:pPr>
        <w:ind w:left="426"/>
        <w:contextualSpacing/>
        <w:jc w:val="both"/>
        <w:rPr>
          <w:rFonts w:asciiTheme="minorHAnsi" w:hAnsiTheme="minorHAnsi" w:cstheme="minorHAnsi"/>
          <w:b/>
          <w:sz w:val="24"/>
          <w:szCs w:val="24"/>
        </w:rPr>
      </w:pPr>
    </w:p>
    <w:p w:rsidR="00AD7179" w:rsidRPr="00067C2A" w:rsidRDefault="00AD7179" w:rsidP="00AD7179">
      <w:pPr>
        <w:contextualSpacing/>
        <w:jc w:val="both"/>
        <w:rPr>
          <w:rFonts w:asciiTheme="minorHAnsi" w:hAnsiTheme="minorHAnsi" w:cstheme="minorHAnsi"/>
          <w:b/>
          <w:sz w:val="24"/>
          <w:szCs w:val="24"/>
        </w:rPr>
      </w:pPr>
      <w:r w:rsidRPr="00067C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AD7179" w:rsidRPr="00067C2A" w:rsidRDefault="00AD7179" w:rsidP="00AD7179">
      <w:pPr>
        <w:spacing w:after="150"/>
        <w:ind w:left="426"/>
        <w:rPr>
          <w:rFonts w:asciiTheme="minorHAnsi" w:hAnsiTheme="minorHAnsi" w:cstheme="minorHAnsi"/>
          <w:b/>
          <w:sz w:val="24"/>
          <w:szCs w:val="24"/>
        </w:rPr>
      </w:pPr>
    </w:p>
    <w:p w:rsidR="00AD7179" w:rsidRPr="00067C2A" w:rsidRDefault="00AD7179" w:rsidP="00AD7179">
      <w:pPr>
        <w:spacing w:after="150"/>
        <w:rPr>
          <w:rFonts w:asciiTheme="minorHAnsi" w:hAnsiTheme="minorHAnsi" w:cstheme="minorHAnsi"/>
          <w:b/>
          <w:sz w:val="24"/>
          <w:szCs w:val="24"/>
        </w:rPr>
      </w:pPr>
      <w:r w:rsidRPr="00067C2A">
        <w:rPr>
          <w:rFonts w:asciiTheme="minorHAnsi" w:hAnsiTheme="minorHAnsi" w:cstheme="minorHAnsi"/>
          <w:b/>
          <w:sz w:val="24"/>
          <w:szCs w:val="24"/>
        </w:rPr>
        <w:t>Administratorem danych osobowych jest:</w:t>
      </w:r>
    </w:p>
    <w:p w:rsidR="00AD7179" w:rsidRPr="00067C2A" w:rsidRDefault="00AD7179" w:rsidP="00AD7179">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w:t>
      </w:r>
    </w:p>
    <w:p w:rsidR="00AD7179" w:rsidRPr="00067C2A" w:rsidRDefault="00AD7179" w:rsidP="00AD7179">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ul. Sowińskiego 5</w:t>
      </w:r>
      <w:r w:rsidRPr="00067C2A">
        <w:rPr>
          <w:rFonts w:asciiTheme="minorHAnsi" w:eastAsia="Times New Roman" w:hAnsiTheme="minorHAnsi" w:cstheme="minorHAnsi"/>
          <w:sz w:val="24"/>
          <w:szCs w:val="24"/>
          <w:lang w:eastAsia="pl-PL"/>
        </w:rPr>
        <w:br/>
        <w:t>44-100 Gliwice</w:t>
      </w:r>
    </w:p>
    <w:p w:rsidR="00AD7179" w:rsidRPr="00067C2A" w:rsidRDefault="00AD7179" w:rsidP="00AD7179">
      <w:pPr>
        <w:pStyle w:val="Nagwek"/>
        <w:tabs>
          <w:tab w:val="clear" w:pos="4536"/>
          <w:tab w:val="clear" w:pos="9072"/>
        </w:tabs>
        <w:rPr>
          <w:rFonts w:asciiTheme="minorHAnsi" w:eastAsia="Times New Roman" w:hAnsiTheme="minorHAnsi" w:cstheme="minorHAnsi"/>
          <w:sz w:val="24"/>
          <w:szCs w:val="24"/>
          <w:lang w:eastAsia="pl-PL"/>
        </w:rPr>
      </w:pPr>
    </w:p>
    <w:p w:rsidR="00AD7179" w:rsidRPr="00067C2A" w:rsidRDefault="00AD7179" w:rsidP="00AD7179">
      <w:pPr>
        <w:pStyle w:val="Nagwek"/>
        <w:tabs>
          <w:tab w:val="clear" w:pos="4536"/>
          <w:tab w:val="clear" w:pos="9072"/>
        </w:tabs>
        <w:rPr>
          <w:rFonts w:asciiTheme="minorHAnsi" w:hAnsiTheme="minorHAnsi" w:cstheme="minorHAnsi"/>
          <w:b/>
          <w:sz w:val="24"/>
          <w:szCs w:val="24"/>
        </w:rPr>
      </w:pPr>
      <w:r w:rsidRPr="00067C2A">
        <w:rPr>
          <w:rFonts w:asciiTheme="minorHAnsi" w:hAnsiTheme="minorHAnsi" w:cstheme="minorHAnsi"/>
          <w:b/>
          <w:sz w:val="24"/>
          <w:szCs w:val="24"/>
        </w:rPr>
        <w:t>Inspektorem ochrony danych osobowych jest:</w:t>
      </w:r>
    </w:p>
    <w:p w:rsidR="00AD7179" w:rsidRPr="00067C2A" w:rsidRDefault="00AD7179" w:rsidP="00AD7179">
      <w:pPr>
        <w:pStyle w:val="Nagwek"/>
        <w:tabs>
          <w:tab w:val="clear" w:pos="4536"/>
          <w:tab w:val="clear" w:pos="9072"/>
        </w:tabs>
        <w:ind w:left="426"/>
        <w:jc w:val="both"/>
        <w:rPr>
          <w:rFonts w:asciiTheme="minorHAnsi" w:hAnsiTheme="minorHAnsi" w:cstheme="minorHAnsi"/>
          <w:sz w:val="24"/>
          <w:szCs w:val="24"/>
        </w:rPr>
      </w:pPr>
      <w:r w:rsidRPr="00067C2A">
        <w:rPr>
          <w:rFonts w:asciiTheme="minorHAnsi" w:hAnsiTheme="minorHAnsi" w:cstheme="minorHAnsi"/>
          <w:b/>
          <w:sz w:val="24"/>
          <w:szCs w:val="24"/>
        </w:rPr>
        <w:t>Pani Renata Lewandowska</w:t>
      </w:r>
      <w:r w:rsidRPr="00067C2A">
        <w:rPr>
          <w:rFonts w:asciiTheme="minorHAnsi" w:hAnsiTheme="minorHAnsi" w:cstheme="minorHAnsi"/>
          <w:sz w:val="24"/>
          <w:szCs w:val="24"/>
        </w:rPr>
        <w:t xml:space="preserve">, adres e-mail: </w:t>
      </w:r>
      <w:hyperlink r:id="rId8" w:history="1">
        <w:r w:rsidRPr="00067C2A">
          <w:rPr>
            <w:rStyle w:val="Hipercze"/>
            <w:rFonts w:asciiTheme="minorHAnsi" w:hAnsiTheme="minorHAnsi" w:cstheme="minorHAnsi"/>
            <w:sz w:val="24"/>
            <w:szCs w:val="24"/>
          </w:rPr>
          <w:t>iod@imn.gliwice.pl</w:t>
        </w:r>
      </w:hyperlink>
    </w:p>
    <w:p w:rsidR="00AD7179" w:rsidRPr="00067C2A" w:rsidRDefault="00AD7179" w:rsidP="00AD7179">
      <w:pPr>
        <w:pStyle w:val="Nagwek"/>
        <w:tabs>
          <w:tab w:val="clear" w:pos="4536"/>
          <w:tab w:val="clear" w:pos="9072"/>
        </w:tabs>
        <w:ind w:left="426"/>
        <w:jc w:val="both"/>
        <w:rPr>
          <w:rFonts w:asciiTheme="minorHAnsi" w:hAnsiTheme="minorHAnsi" w:cstheme="minorHAnsi"/>
          <w:sz w:val="24"/>
          <w:szCs w:val="24"/>
        </w:rPr>
      </w:pPr>
    </w:p>
    <w:p w:rsidR="00AD7179" w:rsidRPr="00067C2A" w:rsidRDefault="00AD7179" w:rsidP="00AD7179">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Dane osobowe przetwarzane będą na podstawie art. 6 ust. 1 lit. c RODO w celu związanym </w:t>
      </w:r>
      <w:r w:rsidRPr="00067C2A">
        <w:rPr>
          <w:rFonts w:asciiTheme="minorHAnsi" w:hAnsiTheme="minorHAnsi" w:cstheme="minorHAnsi"/>
          <w:sz w:val="24"/>
          <w:szCs w:val="24"/>
        </w:rPr>
        <w:br/>
        <w:t>z postępowaniem o udzielenie niniejszego zamówienia publicznego.</w:t>
      </w:r>
    </w:p>
    <w:p w:rsidR="00AD7179" w:rsidRPr="00067C2A" w:rsidRDefault="00AD7179" w:rsidP="00AD7179">
      <w:pPr>
        <w:spacing w:after="150"/>
        <w:jc w:val="both"/>
        <w:rPr>
          <w:rFonts w:asciiTheme="minorHAnsi" w:hAnsiTheme="minorHAnsi" w:cstheme="minorHAnsi"/>
          <w:sz w:val="24"/>
          <w:szCs w:val="24"/>
        </w:rPr>
      </w:pPr>
      <w:r w:rsidRPr="00067C2A">
        <w:rPr>
          <w:rFonts w:asciiTheme="minorHAnsi" w:hAnsiTheme="minorHAnsi" w:cstheme="minorHAnsi"/>
          <w:sz w:val="24"/>
          <w:szCs w:val="24"/>
        </w:rPr>
        <w:t>Odbiorcami Państwa danych osobowych będą osoby lub podmioty, którym udostępniona zostanie dokumentacja postępowania w oparciu o art. 8 oraz art. 96 ust. 3 ustawy z dnia 29 stycznia 2004 r. Prawo zamówień publicznych.</w:t>
      </w:r>
    </w:p>
    <w:p w:rsidR="00AD7179" w:rsidRPr="00067C2A" w:rsidRDefault="00AD7179" w:rsidP="00AD7179">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Odbiorcami danych mogą być również dostawcy usług zaopatrujących </w:t>
      </w:r>
      <w:r w:rsidRPr="00067C2A">
        <w:rPr>
          <w:rFonts w:asciiTheme="minorHAnsi" w:eastAsia="Times New Roman" w:hAnsiTheme="minorHAnsi" w:cstheme="minorHAnsi"/>
          <w:sz w:val="24"/>
          <w:szCs w:val="24"/>
          <w:lang w:eastAsia="pl-PL"/>
        </w:rPr>
        <w:t>Instytut Metali Nieżelaznych</w:t>
      </w:r>
      <w:r w:rsidRPr="00067C2A">
        <w:rPr>
          <w:rFonts w:asciiTheme="minorHAnsi" w:hAnsiTheme="minorHAnsi" w:cstheme="minorHAnsi"/>
          <w:sz w:val="24"/>
          <w:szCs w:val="24"/>
        </w:rPr>
        <w:t xml:space="preserve"> w rozwiązania techniczne oraz organizacyjne, umożliwiające zarządzanie </w:t>
      </w:r>
      <w:r w:rsidRPr="00067C2A">
        <w:rPr>
          <w:rFonts w:asciiTheme="minorHAnsi" w:eastAsia="Times New Roman" w:hAnsiTheme="minorHAnsi" w:cstheme="minorHAnsi"/>
          <w:sz w:val="24"/>
          <w:szCs w:val="24"/>
          <w:lang w:eastAsia="pl-PL"/>
        </w:rPr>
        <w:t>Instytutem Metali Nieżela</w:t>
      </w:r>
      <w:r w:rsidRPr="00067C2A">
        <w:rPr>
          <w:rFonts w:asciiTheme="minorHAnsi" w:eastAsia="Times New Roman" w:hAnsiTheme="minorHAnsi" w:cstheme="minorHAnsi"/>
          <w:sz w:val="24"/>
          <w:szCs w:val="24"/>
          <w:lang w:eastAsia="pl-PL"/>
        </w:rPr>
        <w:lastRenderedPageBreak/>
        <w:t>znych</w:t>
      </w:r>
      <w:r w:rsidRPr="00067C2A">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AD7179" w:rsidRPr="00067C2A" w:rsidRDefault="00AD7179" w:rsidP="00AD7179">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Państwa dane osobowe będą przechowywane zgodnie z art. 97 ust. 1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rsidR="00AD7179" w:rsidRPr="00067C2A" w:rsidRDefault="00AD7179" w:rsidP="00AD7179">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Obowiązek podania przez Państwa danych osobowych bezpośrednio Państwa dotyczących </w:t>
      </w:r>
      <w:r w:rsidRPr="00067C2A">
        <w:rPr>
          <w:rFonts w:asciiTheme="minorHAnsi" w:hAnsiTheme="minorHAnsi" w:cstheme="minorHAnsi"/>
          <w:sz w:val="24"/>
          <w:szCs w:val="24"/>
        </w:rPr>
        <w:br/>
        <w:t xml:space="preserve">jest wymogiem ustawowym określonym w przepisach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 xml:space="preserve">, związanym z udziałem </w:t>
      </w:r>
      <w:r w:rsidRPr="00067C2A">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w:t>
      </w:r>
    </w:p>
    <w:p w:rsidR="00AD7179" w:rsidRPr="00067C2A" w:rsidRDefault="00AD7179" w:rsidP="00AD7179">
      <w:pPr>
        <w:spacing w:after="150"/>
        <w:jc w:val="both"/>
        <w:rPr>
          <w:rFonts w:asciiTheme="minorHAnsi" w:hAnsiTheme="minorHAnsi" w:cstheme="minorHAnsi"/>
          <w:sz w:val="24"/>
          <w:szCs w:val="24"/>
        </w:rPr>
      </w:pPr>
      <w:r w:rsidRPr="00067C2A">
        <w:rPr>
          <w:rFonts w:asciiTheme="minorHAnsi" w:hAnsiTheme="minorHAnsi" w:cstheme="minorHAnsi"/>
          <w:sz w:val="24"/>
          <w:szCs w:val="24"/>
        </w:rPr>
        <w:t>W odniesieniu do Państwa danych osobowych decyzje nie będą podejmowane w sposób zautomatyzowany.</w:t>
      </w:r>
    </w:p>
    <w:p w:rsidR="00AD7179" w:rsidRPr="00067C2A" w:rsidRDefault="00AD7179" w:rsidP="00AD7179">
      <w:pPr>
        <w:spacing w:after="150"/>
        <w:rPr>
          <w:rFonts w:asciiTheme="minorHAnsi" w:hAnsiTheme="minorHAnsi" w:cstheme="minorHAnsi"/>
          <w:sz w:val="24"/>
          <w:szCs w:val="24"/>
        </w:rPr>
      </w:pPr>
      <w:r w:rsidRPr="00067C2A">
        <w:rPr>
          <w:rFonts w:asciiTheme="minorHAnsi" w:hAnsiTheme="minorHAnsi" w:cstheme="minorHAnsi"/>
          <w:sz w:val="24"/>
          <w:szCs w:val="24"/>
        </w:rPr>
        <w:t>Jako Administrator danych, zapewniamy prawo do:</w:t>
      </w:r>
    </w:p>
    <w:p w:rsidR="00AD7179" w:rsidRPr="00067C2A" w:rsidRDefault="00AD7179" w:rsidP="00AD7179">
      <w:pPr>
        <w:pStyle w:val="Akapitzlist"/>
        <w:numPr>
          <w:ilvl w:val="0"/>
          <w:numId w:val="33"/>
        </w:numPr>
        <w:spacing w:after="150"/>
        <w:rPr>
          <w:rFonts w:cstheme="minorHAnsi"/>
          <w:sz w:val="24"/>
          <w:szCs w:val="24"/>
        </w:rPr>
      </w:pPr>
      <w:r w:rsidRPr="00067C2A">
        <w:rPr>
          <w:rFonts w:cstheme="minorHAnsi"/>
          <w:sz w:val="24"/>
          <w:szCs w:val="24"/>
        </w:rPr>
        <w:t>dostępu do danych osobowych Państwa dotyczących (na podstawie art. 15 RODO);</w:t>
      </w:r>
    </w:p>
    <w:p w:rsidR="00AD7179" w:rsidRPr="00067C2A" w:rsidRDefault="00AD7179" w:rsidP="00AD7179">
      <w:pPr>
        <w:pStyle w:val="Akapitzlist"/>
        <w:numPr>
          <w:ilvl w:val="0"/>
          <w:numId w:val="33"/>
        </w:numPr>
        <w:spacing w:after="150"/>
        <w:rPr>
          <w:rFonts w:cstheme="minorHAnsi"/>
          <w:sz w:val="24"/>
          <w:szCs w:val="24"/>
        </w:rPr>
      </w:pPr>
      <w:r w:rsidRPr="00067C2A">
        <w:rPr>
          <w:rFonts w:cstheme="minorHAnsi"/>
          <w:sz w:val="24"/>
          <w:szCs w:val="24"/>
        </w:rPr>
        <w:t>sprostowania Państwa danych osobowych (na podstawie art. 16 RODO) *;</w:t>
      </w:r>
    </w:p>
    <w:p w:rsidR="00AD7179" w:rsidRPr="00067C2A" w:rsidRDefault="00AD7179" w:rsidP="00AD7179">
      <w:pPr>
        <w:pStyle w:val="Akapitzlist"/>
        <w:numPr>
          <w:ilvl w:val="0"/>
          <w:numId w:val="33"/>
        </w:numPr>
        <w:spacing w:after="150"/>
        <w:rPr>
          <w:rFonts w:cstheme="minorHAnsi"/>
          <w:sz w:val="24"/>
          <w:szCs w:val="24"/>
        </w:rPr>
      </w:pPr>
      <w:r w:rsidRPr="00067C2A">
        <w:rPr>
          <w:rFonts w:cstheme="minorHAnsi"/>
          <w:sz w:val="24"/>
          <w:szCs w:val="24"/>
        </w:rPr>
        <w:t xml:space="preserve">żądania od administratora ograniczenia przetwarzania danych osobowych z zastrzeżeniem przypadków, o których mowa w art. 18 ust. 2 RODO  (na podstawie art. 18 RODO)**;  </w:t>
      </w:r>
    </w:p>
    <w:p w:rsidR="00AD7179" w:rsidRPr="00067C2A" w:rsidRDefault="00AD7179" w:rsidP="00AD7179">
      <w:pPr>
        <w:pStyle w:val="Akapitzlist"/>
        <w:numPr>
          <w:ilvl w:val="0"/>
          <w:numId w:val="33"/>
        </w:numPr>
        <w:spacing w:after="150"/>
        <w:rPr>
          <w:rFonts w:cstheme="minorHAnsi"/>
          <w:sz w:val="24"/>
          <w:szCs w:val="24"/>
        </w:rPr>
      </w:pPr>
      <w:r w:rsidRPr="00067C2A">
        <w:rPr>
          <w:rFonts w:cstheme="minorHAnsi"/>
          <w:sz w:val="24"/>
          <w:szCs w:val="24"/>
        </w:rPr>
        <w:t>wniesienia skargi do Prezesa Urzędu Ochrony Danych Osobowych, gdy uznają Państwo, że przetwarzanie danych osobowych Państwa dotyczących narusza przepisy RODO;</w:t>
      </w:r>
    </w:p>
    <w:p w:rsidR="00AD7179" w:rsidRPr="00067C2A" w:rsidRDefault="00AD7179" w:rsidP="00AD7179">
      <w:pPr>
        <w:spacing w:after="150"/>
        <w:rPr>
          <w:rFonts w:asciiTheme="minorHAnsi" w:hAnsiTheme="minorHAnsi" w:cstheme="minorHAnsi"/>
          <w:sz w:val="24"/>
          <w:szCs w:val="24"/>
        </w:rPr>
      </w:pPr>
      <w:r w:rsidRPr="00067C2A">
        <w:rPr>
          <w:rFonts w:asciiTheme="minorHAnsi" w:hAnsiTheme="minorHAnsi" w:cstheme="minorHAnsi"/>
          <w:sz w:val="24"/>
          <w:szCs w:val="24"/>
        </w:rPr>
        <w:t>Jednocześnie informujemy, iż nie przysługuje Państwu prawo do:</w:t>
      </w:r>
    </w:p>
    <w:p w:rsidR="00AD7179" w:rsidRPr="00067C2A" w:rsidRDefault="00AD7179" w:rsidP="00AD7179">
      <w:pPr>
        <w:pStyle w:val="Akapitzlist"/>
        <w:numPr>
          <w:ilvl w:val="0"/>
          <w:numId w:val="34"/>
        </w:numPr>
        <w:spacing w:after="150"/>
        <w:rPr>
          <w:rFonts w:cstheme="minorHAnsi"/>
          <w:sz w:val="24"/>
          <w:szCs w:val="24"/>
        </w:rPr>
      </w:pPr>
      <w:r w:rsidRPr="00067C2A">
        <w:rPr>
          <w:rFonts w:cstheme="minorHAnsi"/>
          <w:sz w:val="24"/>
          <w:szCs w:val="24"/>
        </w:rPr>
        <w:t>usunięcia danych osobowych w związku z art. 17 ust. 3 lit. b, d lub e RODO;</w:t>
      </w:r>
    </w:p>
    <w:p w:rsidR="00AD7179" w:rsidRPr="00067C2A" w:rsidRDefault="00AD7179" w:rsidP="00AD7179">
      <w:pPr>
        <w:pStyle w:val="Akapitzlist"/>
        <w:numPr>
          <w:ilvl w:val="0"/>
          <w:numId w:val="34"/>
        </w:numPr>
        <w:spacing w:after="150"/>
        <w:rPr>
          <w:rFonts w:cstheme="minorHAnsi"/>
          <w:sz w:val="24"/>
          <w:szCs w:val="24"/>
        </w:rPr>
      </w:pPr>
      <w:r w:rsidRPr="00067C2A">
        <w:rPr>
          <w:rFonts w:cstheme="minorHAnsi"/>
          <w:sz w:val="24"/>
          <w:szCs w:val="24"/>
        </w:rPr>
        <w:t>przenoszenia danych osobowych, o którym mowa w art. 20 RODO;</w:t>
      </w:r>
    </w:p>
    <w:p w:rsidR="00AD7179" w:rsidRPr="00067C2A" w:rsidRDefault="00AD7179" w:rsidP="00AD7179">
      <w:pPr>
        <w:pStyle w:val="Akapitzlist"/>
        <w:numPr>
          <w:ilvl w:val="0"/>
          <w:numId w:val="34"/>
        </w:numPr>
        <w:spacing w:after="150"/>
        <w:rPr>
          <w:rFonts w:cstheme="minorHAnsi"/>
          <w:sz w:val="24"/>
          <w:szCs w:val="24"/>
        </w:rPr>
      </w:pPr>
      <w:r w:rsidRPr="00067C2A">
        <w:rPr>
          <w:rFonts w:cstheme="minorHAnsi"/>
          <w:sz w:val="24"/>
          <w:szCs w:val="24"/>
        </w:rPr>
        <w:t xml:space="preserve">prawo sprzeciwu wobec przetwarzania danych osobowych na podstawie art. 21 RODO, gdyż podstawą prawną przetwarzania Państwa danych osobowych jest art. 6 ust. 1 lit. c RODO. </w:t>
      </w:r>
    </w:p>
    <w:p w:rsidR="00AD7179" w:rsidRPr="00067C2A" w:rsidRDefault="00AD7179" w:rsidP="00AD7179">
      <w:pPr>
        <w:pStyle w:val="Akapitzlist"/>
        <w:spacing w:after="150"/>
        <w:rPr>
          <w:rFonts w:cstheme="minorHAnsi"/>
          <w:highlight w:val="yellow"/>
        </w:rPr>
      </w:pPr>
    </w:p>
    <w:p w:rsidR="00AD7179" w:rsidRPr="00067C2A" w:rsidRDefault="00AD7179" w:rsidP="00AD7179">
      <w:pPr>
        <w:pStyle w:val="Akapitzlist"/>
        <w:ind w:left="0"/>
        <w:jc w:val="both"/>
        <w:rPr>
          <w:rFonts w:cstheme="minorHAnsi"/>
          <w:sz w:val="18"/>
        </w:rPr>
      </w:pPr>
      <w:r w:rsidRPr="00067C2A">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067C2A">
        <w:rPr>
          <w:rFonts w:cstheme="minorHAnsi"/>
          <w:sz w:val="18"/>
        </w:rPr>
        <w:t>Pzp</w:t>
      </w:r>
      <w:proofErr w:type="spellEnd"/>
      <w:r w:rsidRPr="00067C2A">
        <w:rPr>
          <w:rFonts w:cstheme="minorHAnsi"/>
          <w:sz w:val="18"/>
        </w:rPr>
        <w:t xml:space="preserve"> oraz nie może naruszać integralności protokołu oraz jego załączników.</w:t>
      </w:r>
    </w:p>
    <w:p w:rsidR="00AD7179" w:rsidRPr="00067C2A" w:rsidRDefault="00AD7179" w:rsidP="00AD7179">
      <w:pPr>
        <w:pStyle w:val="Akapitzlist"/>
        <w:ind w:left="0"/>
        <w:jc w:val="both"/>
        <w:rPr>
          <w:rFonts w:cstheme="minorHAnsi"/>
          <w:sz w:val="18"/>
        </w:rPr>
      </w:pPr>
      <w:r w:rsidRPr="00067C2A">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D7179" w:rsidRPr="00067C2A" w:rsidRDefault="00AD7179" w:rsidP="00AD7179">
      <w:pPr>
        <w:contextualSpacing/>
        <w:jc w:val="both"/>
        <w:rPr>
          <w:rFonts w:asciiTheme="minorHAnsi" w:eastAsia="Times New Roman" w:hAnsiTheme="minorHAnsi" w:cstheme="minorHAnsi"/>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Tryb udzielenia zamówienia publicznego</w:t>
      </w:r>
    </w:p>
    <w:p w:rsidR="00AD7179" w:rsidRPr="00067C2A" w:rsidRDefault="00AD7179" w:rsidP="00AD7179">
      <w:pPr>
        <w:numPr>
          <w:ilvl w:val="0"/>
          <w:numId w:val="14"/>
        </w:numPr>
        <w:spacing w:after="0"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o wartości zamówienia </w:t>
      </w:r>
      <w:r>
        <w:rPr>
          <w:rFonts w:asciiTheme="minorHAnsi" w:eastAsia="Times New Roman" w:hAnsiTheme="minorHAnsi" w:cstheme="minorHAnsi"/>
          <w:sz w:val="24"/>
          <w:szCs w:val="24"/>
          <w:lang w:eastAsia="pl-PL"/>
        </w:rPr>
        <w:t>nie</w:t>
      </w:r>
      <w:r w:rsidRPr="00067C2A">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rsidR="00AD7179" w:rsidRDefault="00AD7179" w:rsidP="00AD7179">
      <w:pPr>
        <w:numPr>
          <w:ilvl w:val="0"/>
          <w:numId w:val="14"/>
        </w:numPr>
        <w:spacing w:after="0" w:line="240" w:lineRule="auto"/>
        <w:ind w:left="426" w:hanging="426"/>
        <w:contextualSpacing/>
        <w:jc w:val="both"/>
        <w:rPr>
          <w:rFonts w:asciiTheme="minorHAnsi" w:eastAsia="Times New Roman" w:hAnsiTheme="minorHAnsi" w:cstheme="minorHAnsi"/>
          <w:sz w:val="24"/>
          <w:szCs w:val="24"/>
          <w:lang w:eastAsia="pl-PL"/>
        </w:rPr>
      </w:pPr>
      <w:r w:rsidRPr="004A19BA">
        <w:rPr>
          <w:rFonts w:asciiTheme="minorHAnsi" w:eastAsia="Times New Roman" w:hAnsiTheme="minorHAnsi" w:cstheme="minorHAnsi"/>
          <w:sz w:val="24"/>
          <w:szCs w:val="24"/>
          <w:lang w:eastAsia="pl-PL"/>
        </w:rPr>
        <w:lastRenderedPageBreak/>
        <w:t xml:space="preserve">Postępowanie jest dofinansowane w </w:t>
      </w:r>
      <w:r w:rsidRPr="004A19BA">
        <w:rPr>
          <w:rFonts w:asciiTheme="minorHAnsi" w:eastAsia="Times New Roman" w:hAnsiTheme="minorHAnsi" w:cstheme="minorHAnsi"/>
          <w:color w:val="000000" w:themeColor="text1"/>
          <w:sz w:val="24"/>
          <w:szCs w:val="24"/>
          <w:lang w:eastAsia="pl-PL"/>
        </w:rPr>
        <w:t xml:space="preserve">ramach </w:t>
      </w:r>
      <w:r w:rsidRPr="004A19BA">
        <w:rPr>
          <w:rFonts w:asciiTheme="minorHAnsi" w:eastAsia="Times New Roman" w:hAnsiTheme="minorHAnsi" w:cstheme="minorHAnsi"/>
          <w:b/>
          <w:color w:val="000000" w:themeColor="text1"/>
          <w:sz w:val="24"/>
          <w:szCs w:val="24"/>
          <w:lang w:eastAsia="pl-PL"/>
        </w:rPr>
        <w:t>Programu Operacyjnego Inteligentny Rozwój</w:t>
      </w:r>
      <w:r w:rsidRPr="004A19BA">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br/>
      </w:r>
      <w:r w:rsidRPr="004A19BA">
        <w:rPr>
          <w:rFonts w:asciiTheme="minorHAnsi" w:eastAsia="Times New Roman" w:hAnsiTheme="minorHAnsi" w:cstheme="minorHAnsi"/>
          <w:color w:val="000000" w:themeColor="text1"/>
          <w:sz w:val="24"/>
          <w:szCs w:val="24"/>
          <w:lang w:eastAsia="pl-PL"/>
        </w:rPr>
        <w:t xml:space="preserve">w ramach projektu: Hybrydowe moduły zawierające ogniwa magnezowo-jonowe, jako źródła </w:t>
      </w:r>
      <w:r>
        <w:rPr>
          <w:rFonts w:asciiTheme="minorHAnsi" w:eastAsia="Times New Roman" w:hAnsiTheme="minorHAnsi" w:cstheme="minorHAnsi"/>
          <w:color w:val="000000" w:themeColor="text1"/>
          <w:sz w:val="24"/>
          <w:szCs w:val="24"/>
          <w:lang w:eastAsia="pl-PL"/>
        </w:rPr>
        <w:br/>
      </w:r>
      <w:r w:rsidRPr="004A19BA">
        <w:rPr>
          <w:rFonts w:asciiTheme="minorHAnsi" w:eastAsia="Times New Roman" w:hAnsiTheme="minorHAnsi" w:cstheme="minorHAnsi"/>
          <w:color w:val="000000" w:themeColor="text1"/>
          <w:sz w:val="24"/>
          <w:szCs w:val="24"/>
          <w:lang w:eastAsia="pl-PL"/>
        </w:rPr>
        <w:t xml:space="preserve">zasilania do e-mobilności o numerze umowy: </w:t>
      </w:r>
      <w:r w:rsidRPr="004A19BA">
        <w:rPr>
          <w:rFonts w:asciiTheme="minorHAnsi" w:eastAsia="Times New Roman" w:hAnsiTheme="minorHAnsi" w:cstheme="minorHAnsi"/>
          <w:b/>
          <w:color w:val="000000" w:themeColor="text1"/>
          <w:sz w:val="24"/>
          <w:szCs w:val="24"/>
          <w:lang w:eastAsia="pl-PL"/>
        </w:rPr>
        <w:t>POIR.04.01.04-00-0105/17</w:t>
      </w:r>
      <w:r w:rsidRPr="004A19BA">
        <w:rPr>
          <w:rStyle w:val="Odwoaniedokomentarza"/>
          <w:color w:val="000000" w:themeColor="text1"/>
        </w:rPr>
        <w:t>.</w:t>
      </w:r>
    </w:p>
    <w:p w:rsidR="00AD7179" w:rsidRDefault="00AD7179" w:rsidP="00AD7179">
      <w:pPr>
        <w:numPr>
          <w:ilvl w:val="0"/>
          <w:numId w:val="14"/>
        </w:numPr>
        <w:spacing w:after="0" w:line="240" w:lineRule="auto"/>
        <w:ind w:left="426" w:hanging="426"/>
        <w:contextualSpacing/>
        <w:jc w:val="both"/>
        <w:rPr>
          <w:rFonts w:asciiTheme="minorHAnsi" w:eastAsia="Times New Roman" w:hAnsiTheme="minorHAnsi" w:cstheme="minorHAnsi"/>
          <w:sz w:val="24"/>
          <w:szCs w:val="24"/>
          <w:lang w:eastAsia="pl-PL"/>
        </w:rPr>
      </w:pPr>
      <w:r w:rsidRPr="00AC308B">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AC308B">
        <w:rPr>
          <w:rFonts w:asciiTheme="minorHAnsi" w:eastAsia="Times New Roman" w:hAnsiTheme="minorHAnsi" w:cstheme="minorHAnsi"/>
          <w:color w:val="000000" w:themeColor="text1"/>
          <w:sz w:val="24"/>
          <w:szCs w:val="24"/>
          <w:lang w:eastAsia="pl-PL"/>
        </w:rPr>
        <w:t xml:space="preserve">(art. 24aa ustawy </w:t>
      </w:r>
      <w:proofErr w:type="spellStart"/>
      <w:r w:rsidRPr="00AC308B">
        <w:rPr>
          <w:rFonts w:asciiTheme="minorHAnsi" w:eastAsia="Times New Roman" w:hAnsiTheme="minorHAnsi" w:cstheme="minorHAnsi"/>
          <w:color w:val="000000" w:themeColor="text1"/>
          <w:sz w:val="24"/>
          <w:szCs w:val="24"/>
          <w:lang w:eastAsia="pl-PL"/>
        </w:rPr>
        <w:t>Pzp</w:t>
      </w:r>
      <w:proofErr w:type="spellEnd"/>
      <w:r w:rsidRPr="00AC308B">
        <w:rPr>
          <w:rFonts w:asciiTheme="minorHAnsi" w:eastAsia="Times New Roman" w:hAnsiTheme="minorHAnsi" w:cstheme="minorHAnsi"/>
          <w:color w:val="000000" w:themeColor="text1"/>
          <w:sz w:val="24"/>
          <w:szCs w:val="24"/>
          <w:lang w:eastAsia="pl-PL"/>
        </w:rPr>
        <w:t>).</w:t>
      </w:r>
    </w:p>
    <w:p w:rsidR="00AD7179" w:rsidRPr="00AC308B" w:rsidRDefault="00AD7179" w:rsidP="00AD7179">
      <w:pPr>
        <w:numPr>
          <w:ilvl w:val="0"/>
          <w:numId w:val="14"/>
        </w:numPr>
        <w:spacing w:after="0" w:line="240" w:lineRule="auto"/>
        <w:ind w:left="426" w:hanging="426"/>
        <w:contextualSpacing/>
        <w:jc w:val="both"/>
        <w:rPr>
          <w:rFonts w:asciiTheme="minorHAnsi" w:eastAsia="Times New Roman" w:hAnsiTheme="minorHAnsi" w:cstheme="minorHAnsi"/>
          <w:sz w:val="24"/>
          <w:szCs w:val="24"/>
          <w:lang w:eastAsia="pl-PL"/>
        </w:rPr>
      </w:pPr>
      <w:r w:rsidRPr="00AC308B">
        <w:rPr>
          <w:rFonts w:asciiTheme="minorHAnsi" w:eastAsia="Times New Roman" w:hAnsiTheme="minorHAnsi" w:cstheme="minorHAnsi"/>
          <w:color w:val="000000" w:themeColor="text1"/>
          <w:sz w:val="24"/>
          <w:szCs w:val="24"/>
          <w:lang w:eastAsia="pl-PL"/>
        </w:rPr>
        <w:t xml:space="preserve">Rodzaj przedmiotu zamówienia: </w:t>
      </w:r>
      <w:r w:rsidRPr="00AC308B">
        <w:rPr>
          <w:rFonts w:asciiTheme="minorHAnsi" w:eastAsia="Times New Roman" w:hAnsiTheme="minorHAnsi" w:cstheme="minorHAnsi"/>
          <w:b/>
          <w:color w:val="000000" w:themeColor="text1"/>
          <w:sz w:val="24"/>
          <w:szCs w:val="24"/>
          <w:lang w:eastAsia="pl-PL"/>
        </w:rPr>
        <w:t>dostawa</w:t>
      </w:r>
      <w:r w:rsidRPr="00AC308B">
        <w:rPr>
          <w:rFonts w:asciiTheme="minorHAnsi" w:eastAsia="Times New Roman" w:hAnsiTheme="minorHAnsi" w:cstheme="minorHAnsi"/>
          <w:color w:val="000000" w:themeColor="text1"/>
          <w:sz w:val="24"/>
          <w:szCs w:val="24"/>
          <w:lang w:eastAsia="pl-PL"/>
        </w:rPr>
        <w:t>.</w:t>
      </w:r>
    </w:p>
    <w:p w:rsidR="00AD7179" w:rsidRPr="00067C2A" w:rsidRDefault="00AD7179" w:rsidP="00AD7179">
      <w:pPr>
        <w:contextualSpacing/>
        <w:jc w:val="both"/>
        <w:rPr>
          <w:rFonts w:asciiTheme="minorHAnsi" w:eastAsia="Times New Roman" w:hAnsiTheme="minorHAnsi" w:cstheme="minorHAnsi"/>
          <w:color w:val="000000" w:themeColor="text1"/>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b/>
          <w:color w:val="000000" w:themeColor="text1"/>
          <w:sz w:val="24"/>
          <w:szCs w:val="24"/>
          <w:lang w:eastAsia="pl-PL"/>
        </w:rPr>
        <w:t>Opis przedmiotu zamówienia</w:t>
      </w:r>
    </w:p>
    <w:p w:rsidR="00AD7179" w:rsidRPr="0058176D" w:rsidRDefault="00AD7179" w:rsidP="00AD7179">
      <w:pPr>
        <w:widowControl w:val="0"/>
        <w:autoSpaceDE w:val="0"/>
        <w:autoSpaceDN w:val="0"/>
        <w:adjustRightInd w:val="0"/>
        <w:spacing w:line="240" w:lineRule="auto"/>
        <w:jc w:val="both"/>
        <w:rPr>
          <w:rFonts w:asciiTheme="minorHAnsi" w:hAnsiTheme="minorHAnsi" w:cstheme="minorHAnsi"/>
          <w:sz w:val="24"/>
          <w:szCs w:val="24"/>
        </w:rPr>
      </w:pPr>
      <w:r>
        <w:rPr>
          <w:rFonts w:asciiTheme="minorHAnsi" w:hAnsiTheme="minorHAnsi" w:cstheme="minorHAnsi"/>
          <w:sz w:val="24"/>
          <w:szCs w:val="24"/>
        </w:rPr>
        <w:t>Przedmiotem zamówienia jest l</w:t>
      </w:r>
      <w:r w:rsidRPr="00EF35AB">
        <w:rPr>
          <w:rFonts w:asciiTheme="minorHAnsi" w:hAnsiTheme="minorHAnsi" w:cstheme="minorHAnsi"/>
          <w:sz w:val="24"/>
          <w:szCs w:val="24"/>
        </w:rPr>
        <w:t xml:space="preserve">easing </w:t>
      </w:r>
      <w:r w:rsidRPr="0058176D">
        <w:rPr>
          <w:rFonts w:asciiTheme="minorHAnsi" w:hAnsiTheme="minorHAnsi" w:cstheme="minorHAnsi"/>
          <w:sz w:val="24"/>
          <w:szCs w:val="24"/>
        </w:rPr>
        <w:t xml:space="preserve">zestawu </w:t>
      </w:r>
      <w:proofErr w:type="spellStart"/>
      <w:r w:rsidRPr="0058176D">
        <w:rPr>
          <w:rFonts w:asciiTheme="minorHAnsi" w:hAnsiTheme="minorHAnsi" w:cstheme="minorHAnsi"/>
          <w:sz w:val="24"/>
          <w:szCs w:val="24"/>
        </w:rPr>
        <w:t>multipotencjostatów</w:t>
      </w:r>
      <w:proofErr w:type="spellEnd"/>
      <w:r w:rsidRPr="0058176D">
        <w:rPr>
          <w:rFonts w:asciiTheme="minorHAnsi" w:hAnsiTheme="minorHAnsi" w:cstheme="minorHAnsi"/>
          <w:sz w:val="24"/>
          <w:szCs w:val="24"/>
        </w:rPr>
        <w:t xml:space="preserve"> z 20 kanałami rejestrującymi </w:t>
      </w:r>
      <w:r>
        <w:rPr>
          <w:rFonts w:asciiTheme="minorHAnsi" w:hAnsiTheme="minorHAnsi" w:cstheme="minorHAnsi"/>
          <w:sz w:val="24"/>
          <w:szCs w:val="24"/>
        </w:rPr>
        <w:br/>
      </w:r>
      <w:r w:rsidRPr="0058176D">
        <w:rPr>
          <w:rFonts w:asciiTheme="minorHAnsi" w:hAnsiTheme="minorHAnsi" w:cstheme="minorHAnsi"/>
          <w:sz w:val="24"/>
          <w:szCs w:val="24"/>
        </w:rPr>
        <w:t>i komorą temperaturową</w:t>
      </w:r>
      <w:r w:rsidRPr="00067C2A">
        <w:rPr>
          <w:rFonts w:asciiTheme="minorHAnsi" w:hAnsiTheme="minorHAnsi" w:cstheme="minorHAnsi"/>
          <w:sz w:val="24"/>
          <w:szCs w:val="24"/>
        </w:rPr>
        <w:t>, zwane</w:t>
      </w:r>
      <w:r>
        <w:rPr>
          <w:rFonts w:asciiTheme="minorHAnsi" w:hAnsiTheme="minorHAnsi" w:cstheme="minorHAnsi"/>
          <w:sz w:val="24"/>
          <w:szCs w:val="24"/>
        </w:rPr>
        <w:t>go</w:t>
      </w:r>
      <w:r w:rsidRPr="00067C2A">
        <w:rPr>
          <w:rFonts w:asciiTheme="minorHAnsi" w:hAnsiTheme="minorHAnsi" w:cstheme="minorHAnsi"/>
          <w:sz w:val="24"/>
          <w:szCs w:val="24"/>
        </w:rPr>
        <w:t xml:space="preserve"> w dalszej części SIWZ </w:t>
      </w:r>
      <w:r>
        <w:rPr>
          <w:rFonts w:asciiTheme="minorHAnsi" w:hAnsiTheme="minorHAnsi" w:cstheme="minorHAnsi"/>
          <w:sz w:val="24"/>
          <w:szCs w:val="24"/>
        </w:rPr>
        <w:t>Zestawem</w:t>
      </w:r>
      <w:r w:rsidRPr="00067C2A">
        <w:rPr>
          <w:rFonts w:asciiTheme="minorHAnsi" w:hAnsiTheme="minorHAnsi" w:cstheme="minorHAnsi"/>
          <w:sz w:val="24"/>
          <w:szCs w:val="24"/>
        </w:rPr>
        <w:t xml:space="preserve">. </w:t>
      </w:r>
    </w:p>
    <w:p w:rsidR="00AD7179" w:rsidRPr="00D45B81" w:rsidRDefault="00AD7179" w:rsidP="00AD7179">
      <w:pPr>
        <w:pStyle w:val="Akapitzlist"/>
        <w:spacing w:after="0" w:line="240" w:lineRule="auto"/>
        <w:jc w:val="both"/>
        <w:rPr>
          <w:rFonts w:eastAsia="Times New Roman" w:cstheme="minorHAnsi"/>
          <w:b/>
          <w:color w:val="000000"/>
          <w:sz w:val="24"/>
          <w:szCs w:val="24"/>
          <w:lang w:eastAsia="pl-PL"/>
        </w:rPr>
      </w:pPr>
    </w:p>
    <w:p w:rsidR="00AD7179" w:rsidRPr="00D45B81" w:rsidRDefault="00AD7179" w:rsidP="00AD7179">
      <w:pPr>
        <w:widowControl w:val="0"/>
        <w:autoSpaceDE w:val="0"/>
        <w:autoSpaceDN w:val="0"/>
        <w:adjustRightInd w:val="0"/>
        <w:jc w:val="both"/>
        <w:rPr>
          <w:rFonts w:asciiTheme="minorHAnsi" w:hAnsiTheme="minorHAnsi" w:cstheme="minorHAnsi"/>
          <w:b/>
          <w:sz w:val="24"/>
          <w:szCs w:val="24"/>
        </w:rPr>
      </w:pPr>
      <w:r w:rsidRPr="00D45B81">
        <w:rPr>
          <w:rFonts w:asciiTheme="minorHAnsi" w:hAnsiTheme="minorHAnsi" w:cstheme="minorHAnsi"/>
          <w:b/>
          <w:sz w:val="24"/>
          <w:szCs w:val="24"/>
        </w:rPr>
        <w:t xml:space="preserve">Parametry techniczne </w:t>
      </w:r>
      <w:r>
        <w:rPr>
          <w:rFonts w:asciiTheme="minorHAnsi" w:hAnsiTheme="minorHAnsi" w:cstheme="minorHAnsi"/>
          <w:b/>
          <w:color w:val="000000"/>
          <w:sz w:val="24"/>
          <w:szCs w:val="24"/>
        </w:rPr>
        <w:t>Zestawu</w:t>
      </w:r>
      <w:r w:rsidRPr="00D45B81">
        <w:rPr>
          <w:rFonts w:asciiTheme="minorHAnsi" w:hAnsiTheme="minorHAnsi" w:cstheme="minorHAnsi"/>
          <w:b/>
          <w:sz w:val="24"/>
          <w:szCs w:val="24"/>
        </w:rPr>
        <w:t xml:space="preserve">: </w:t>
      </w:r>
    </w:p>
    <w:p w:rsidR="00AD7179" w:rsidRPr="0058176D" w:rsidRDefault="00AD7179" w:rsidP="00AD7179">
      <w:pPr>
        <w:pStyle w:val="gwp16570728msonormal"/>
        <w:shd w:val="clear" w:color="auto" w:fill="FFFFFF"/>
        <w:spacing w:before="0" w:beforeAutospacing="0" w:after="0" w:afterAutospacing="0"/>
        <w:jc w:val="both"/>
        <w:rPr>
          <w:rFonts w:asciiTheme="minorHAnsi" w:hAnsiTheme="minorHAnsi" w:cstheme="minorHAnsi"/>
          <w:color w:val="000000" w:themeColor="text1"/>
        </w:rPr>
      </w:pPr>
      <w:r w:rsidRPr="0058176D">
        <w:rPr>
          <w:rFonts w:asciiTheme="minorHAnsi" w:hAnsiTheme="minorHAnsi" w:cstheme="minorHAnsi"/>
          <w:color w:val="000000" w:themeColor="text1"/>
        </w:rPr>
        <w:t>Zestaw musi zawierać łącznie 20 niezależnych kanałów rejestrujących (dopuszczalne są maksymalnie 3 obudowy) w tym:</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Co najmniej 10 kanałów potencjostatu/</w:t>
      </w:r>
      <w:proofErr w:type="spellStart"/>
      <w:r w:rsidRPr="0058176D">
        <w:rPr>
          <w:rFonts w:asciiTheme="minorHAnsi" w:hAnsiTheme="minorHAnsi" w:cstheme="minorHAnsi"/>
          <w:color w:val="000000" w:themeColor="text1"/>
          <w:sz w:val="24"/>
          <w:szCs w:val="24"/>
        </w:rPr>
        <w:t>galwanostatu</w:t>
      </w:r>
      <w:proofErr w:type="spellEnd"/>
      <w:r w:rsidRPr="0058176D">
        <w:rPr>
          <w:rFonts w:asciiTheme="minorHAnsi" w:hAnsiTheme="minorHAnsi" w:cstheme="minorHAnsi"/>
          <w:color w:val="000000" w:themeColor="text1"/>
          <w:sz w:val="24"/>
          <w:szCs w:val="24"/>
        </w:rPr>
        <w:t xml:space="preserve"> z maksymalnym zakresem prądowym nie mniejszym niż ±400 </w:t>
      </w:r>
      <w:proofErr w:type="spellStart"/>
      <w:r w:rsidRPr="0058176D">
        <w:rPr>
          <w:rFonts w:asciiTheme="minorHAnsi" w:hAnsiTheme="minorHAnsi" w:cstheme="minorHAnsi"/>
          <w:color w:val="000000" w:themeColor="text1"/>
          <w:sz w:val="24"/>
          <w:szCs w:val="24"/>
        </w:rPr>
        <w:t>mA</w:t>
      </w:r>
      <w:proofErr w:type="spellEnd"/>
      <w:r w:rsidRPr="0058176D">
        <w:rPr>
          <w:rFonts w:asciiTheme="minorHAnsi" w:hAnsiTheme="minorHAnsi" w:cstheme="minorHAnsi"/>
          <w:color w:val="000000" w:themeColor="text1"/>
          <w:sz w:val="24"/>
          <w:szCs w:val="24"/>
        </w:rPr>
        <w:t xml:space="preserve"> oraz zakresem napięciowym nie mniejszym niż 0 – 20 V</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Pozostałe kanały potencjostatu/</w:t>
      </w:r>
      <w:proofErr w:type="spellStart"/>
      <w:r w:rsidRPr="0058176D">
        <w:rPr>
          <w:rFonts w:asciiTheme="minorHAnsi" w:hAnsiTheme="minorHAnsi" w:cstheme="minorHAnsi"/>
          <w:color w:val="000000" w:themeColor="text1"/>
          <w:sz w:val="24"/>
          <w:szCs w:val="24"/>
        </w:rPr>
        <w:t>galwanostatu</w:t>
      </w:r>
      <w:proofErr w:type="spellEnd"/>
      <w:r w:rsidRPr="0058176D">
        <w:rPr>
          <w:rFonts w:asciiTheme="minorHAnsi" w:hAnsiTheme="minorHAnsi" w:cstheme="minorHAnsi"/>
          <w:color w:val="000000" w:themeColor="text1"/>
          <w:sz w:val="24"/>
          <w:szCs w:val="24"/>
        </w:rPr>
        <w:t xml:space="preserve"> z maksymalnym zakresem prądowym nie mniejszym niż ±100 </w:t>
      </w:r>
      <w:proofErr w:type="spellStart"/>
      <w:r w:rsidRPr="0058176D">
        <w:rPr>
          <w:rFonts w:asciiTheme="minorHAnsi" w:hAnsiTheme="minorHAnsi" w:cstheme="minorHAnsi"/>
          <w:color w:val="000000" w:themeColor="text1"/>
          <w:sz w:val="24"/>
          <w:szCs w:val="24"/>
        </w:rPr>
        <w:t>mA</w:t>
      </w:r>
      <w:proofErr w:type="spellEnd"/>
      <w:r w:rsidRPr="0058176D">
        <w:rPr>
          <w:rFonts w:asciiTheme="minorHAnsi" w:hAnsiTheme="minorHAnsi" w:cstheme="minorHAnsi"/>
          <w:color w:val="000000" w:themeColor="text1"/>
          <w:sz w:val="24"/>
          <w:szCs w:val="24"/>
        </w:rPr>
        <w:t xml:space="preserve"> oraz zakresem napięciowym nie mniejszym niż 0 – 10 V</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Co najmniej 10 kanałów powinno umożliwiać pomiary 3-elektrodowe, a pozostałe 2-elektrodowe 4-punktowe</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 xml:space="preserve">Co najmniej 10 kanałów powinno posiadać możliwość pomiarów spektroskopii impedancji EIS w zakresie 10 </w:t>
      </w:r>
      <w:proofErr w:type="spellStart"/>
      <w:r w:rsidRPr="0058176D">
        <w:rPr>
          <w:rFonts w:asciiTheme="minorHAnsi" w:hAnsiTheme="minorHAnsi" w:cstheme="minorHAnsi"/>
          <w:color w:val="000000" w:themeColor="text1"/>
          <w:sz w:val="24"/>
          <w:szCs w:val="24"/>
        </w:rPr>
        <w:t>mHz</w:t>
      </w:r>
      <w:proofErr w:type="spellEnd"/>
      <w:r w:rsidRPr="0058176D">
        <w:rPr>
          <w:rFonts w:asciiTheme="minorHAnsi" w:hAnsiTheme="minorHAnsi" w:cstheme="minorHAnsi"/>
          <w:color w:val="000000" w:themeColor="text1"/>
          <w:sz w:val="24"/>
          <w:szCs w:val="24"/>
        </w:rPr>
        <w:t xml:space="preserve"> – 10 kHz lub szerszym</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Dokładność pomiarowa prądu nie gorsza niż 0.1% FSR</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Najmniejszy zakres pomiarowy prądu nie większy niż ±10µA</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 xml:space="preserve">Każdy z kanałów powinien umożliwiać wykonywanie podstawowych pomiarów elektrochemicznych (woltamperometria cykliczna, chronopotencjometria, </w:t>
      </w:r>
      <w:proofErr w:type="spellStart"/>
      <w:r w:rsidRPr="0058176D">
        <w:rPr>
          <w:rFonts w:asciiTheme="minorHAnsi" w:hAnsiTheme="minorHAnsi" w:cstheme="minorHAnsi"/>
          <w:color w:val="000000" w:themeColor="text1"/>
          <w:sz w:val="24"/>
          <w:szCs w:val="24"/>
        </w:rPr>
        <w:t>chronoamperometria</w:t>
      </w:r>
      <w:proofErr w:type="spellEnd"/>
      <w:r w:rsidRPr="0058176D">
        <w:rPr>
          <w:rFonts w:asciiTheme="minorHAnsi" w:hAnsiTheme="minorHAnsi" w:cstheme="minorHAnsi"/>
          <w:color w:val="000000" w:themeColor="text1"/>
          <w:sz w:val="24"/>
          <w:szCs w:val="24"/>
        </w:rPr>
        <w:t>) oraz wykonywanie cyklicznego ładowania/rozładowania akumulatorów</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 xml:space="preserve">Komunikacja z jednostką naboru danych za pomocą złącza Ethernet umożliwiająca pracę </w:t>
      </w:r>
      <w:proofErr w:type="spellStart"/>
      <w:r w:rsidRPr="0058176D">
        <w:rPr>
          <w:rFonts w:asciiTheme="minorHAnsi" w:hAnsiTheme="minorHAnsi" w:cstheme="minorHAnsi"/>
          <w:color w:val="000000" w:themeColor="text1"/>
          <w:sz w:val="24"/>
          <w:szCs w:val="24"/>
        </w:rPr>
        <w:t>wieloużytkownikową</w:t>
      </w:r>
      <w:proofErr w:type="spellEnd"/>
      <w:r w:rsidRPr="0058176D">
        <w:rPr>
          <w:rFonts w:asciiTheme="minorHAnsi" w:hAnsiTheme="minorHAnsi" w:cstheme="minorHAnsi"/>
          <w:color w:val="000000" w:themeColor="text1"/>
          <w:sz w:val="24"/>
          <w:szCs w:val="24"/>
        </w:rPr>
        <w:t xml:space="preserve"> (każdy użytkownik może równocześnie i niezależnie kontrolować wybrane kanały z komputera podłączonego do sieci)</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Automatyczne przywracanie połączenia potencjostat – komputer sterujący po jego rozłączeniu w trakcie pracy</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Możliwość programowania długotrwałych eksperymentów (nieograniczona w czasie akwizycja danych)</w:t>
      </w:r>
    </w:p>
    <w:p w:rsidR="00AD7179" w:rsidRPr="00E60A19" w:rsidRDefault="00AD7179" w:rsidP="00E60A1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Zapisywanie danych pomiarowych na bieżąco w trakcie trwania eksperymentu (wyłączenie zasilania w laboratorium w trakcie trwania eksperymentu pozwala odzyskać dane z dotychczas wykonanych pomiarów)</w:t>
      </w:r>
    </w:p>
    <w:p w:rsidR="00AD7179" w:rsidRPr="0058176D" w:rsidRDefault="00AD7179" w:rsidP="00AD7179">
      <w:pPr>
        <w:pStyle w:val="gwp16570728msonormal"/>
        <w:shd w:val="clear" w:color="auto" w:fill="FFFFFF"/>
        <w:spacing w:before="0" w:beforeAutospacing="0" w:after="0" w:afterAutospacing="0"/>
        <w:jc w:val="both"/>
        <w:rPr>
          <w:rFonts w:asciiTheme="minorHAnsi" w:hAnsiTheme="minorHAnsi" w:cstheme="minorHAnsi"/>
          <w:color w:val="000000" w:themeColor="text1"/>
        </w:rPr>
      </w:pPr>
      <w:r w:rsidRPr="0058176D">
        <w:rPr>
          <w:rFonts w:asciiTheme="minorHAnsi" w:hAnsiTheme="minorHAnsi" w:cstheme="minorHAnsi"/>
          <w:color w:val="000000" w:themeColor="text1"/>
        </w:rPr>
        <w:t>Oprogramowanie umożliwiające:</w:t>
      </w:r>
    </w:p>
    <w:p w:rsidR="00AD7179" w:rsidRPr="0058176D" w:rsidRDefault="00AD7179" w:rsidP="00AD7179">
      <w:pPr>
        <w:numPr>
          <w:ilvl w:val="0"/>
          <w:numId w:val="43"/>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Natychmiastowy podgląd aktualnie przebiegającego eksperymentu (automatyczne dodawanie nowych punktów pomiarowych do wykresu)</w:t>
      </w:r>
    </w:p>
    <w:p w:rsidR="00AD7179" w:rsidRPr="0058176D" w:rsidRDefault="00AD7179" w:rsidP="00AD7179">
      <w:pPr>
        <w:numPr>
          <w:ilvl w:val="0"/>
          <w:numId w:val="43"/>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Modyfikowanie właściwości wykresów: skalowanie osi, czcionka, jednostka, styl, kolor i grubość linii wykresu</w:t>
      </w:r>
    </w:p>
    <w:p w:rsidR="00AD7179" w:rsidRPr="0058176D" w:rsidRDefault="00AD7179" w:rsidP="00AD7179">
      <w:pPr>
        <w:numPr>
          <w:ilvl w:val="0"/>
          <w:numId w:val="43"/>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Analizę wyników testowania baterii: m.in. wyznaczanie pojemności</w:t>
      </w:r>
    </w:p>
    <w:p w:rsidR="00AD7179" w:rsidRPr="0058176D" w:rsidRDefault="00AD7179" w:rsidP="00AD7179">
      <w:pPr>
        <w:numPr>
          <w:ilvl w:val="0"/>
          <w:numId w:val="43"/>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Filtrowanie krzywych, całkowanie, wyznaczanie maksimum piku prądowego</w:t>
      </w:r>
    </w:p>
    <w:p w:rsidR="00AD7179" w:rsidRPr="00E60A19" w:rsidRDefault="00AD7179" w:rsidP="00AD7179">
      <w:pPr>
        <w:numPr>
          <w:ilvl w:val="0"/>
          <w:numId w:val="43"/>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lastRenderedPageBreak/>
        <w:t>Modelowanie impedancji: zestaw predefiniowanych co najmniej 100 obwodów zastępczych i możliwość definiowania własnych, oraz wbudowane co najmniej dwa algorytmy dopasowania przebiegów impedancyjnych do zadanych obwodów zastępczych</w:t>
      </w:r>
    </w:p>
    <w:p w:rsidR="00AD7179" w:rsidRPr="0058176D" w:rsidRDefault="00AD7179" w:rsidP="00E60A19">
      <w:p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Komora temperaturowa o parametrach:</w:t>
      </w:r>
    </w:p>
    <w:p w:rsidR="00AD7179" w:rsidRPr="0058176D" w:rsidRDefault="00AD7179" w:rsidP="00E60A19">
      <w:pPr>
        <w:numPr>
          <w:ilvl w:val="0"/>
          <w:numId w:val="44"/>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Zakres temperatur: -40 °C do 180 °C</w:t>
      </w:r>
    </w:p>
    <w:p w:rsidR="00AD7179" w:rsidRPr="0058176D" w:rsidRDefault="00AD7179" w:rsidP="00AD7179">
      <w:pPr>
        <w:numPr>
          <w:ilvl w:val="0"/>
          <w:numId w:val="44"/>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Pojemność wnętrza nie mniejsza niż 60 litrów</w:t>
      </w:r>
    </w:p>
    <w:p w:rsidR="00AD7179" w:rsidRPr="0058176D" w:rsidRDefault="00AD7179" w:rsidP="00AD7179">
      <w:pPr>
        <w:numPr>
          <w:ilvl w:val="0"/>
          <w:numId w:val="44"/>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Masa nie większa niż 200 kg</w:t>
      </w:r>
    </w:p>
    <w:p w:rsidR="00AD7179" w:rsidRPr="004A19BA" w:rsidRDefault="00AD7179" w:rsidP="00AD7179">
      <w:pPr>
        <w:numPr>
          <w:ilvl w:val="0"/>
          <w:numId w:val="44"/>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 xml:space="preserve">Wymiary </w:t>
      </w:r>
      <w:r w:rsidRPr="004A19BA">
        <w:rPr>
          <w:rFonts w:asciiTheme="minorHAnsi" w:hAnsiTheme="minorHAnsi" w:cstheme="minorHAnsi"/>
          <w:color w:val="000000" w:themeColor="text1"/>
          <w:sz w:val="24"/>
          <w:szCs w:val="24"/>
        </w:rPr>
        <w:t>zewnętrzne nie większe niż: 80 x 80 cm (podstawa) x 160 cm (wysokość)</w:t>
      </w:r>
    </w:p>
    <w:p w:rsidR="00AD7179" w:rsidRDefault="00AD7179" w:rsidP="00AD7179">
      <w:pPr>
        <w:numPr>
          <w:ilvl w:val="0"/>
          <w:numId w:val="44"/>
        </w:numPr>
        <w:shd w:val="clear" w:color="auto" w:fill="FFFFFF"/>
        <w:spacing w:after="0" w:line="240" w:lineRule="auto"/>
        <w:jc w:val="both"/>
        <w:rPr>
          <w:rFonts w:asciiTheme="minorHAnsi" w:hAnsiTheme="minorHAnsi" w:cstheme="minorHAnsi"/>
          <w:color w:val="000000" w:themeColor="text1"/>
          <w:sz w:val="24"/>
          <w:szCs w:val="24"/>
        </w:rPr>
      </w:pPr>
      <w:r w:rsidRPr="004A19BA">
        <w:rPr>
          <w:rFonts w:asciiTheme="minorHAnsi" w:hAnsiTheme="minorHAnsi" w:cstheme="minorHAnsi"/>
          <w:color w:val="000000" w:themeColor="text1"/>
          <w:sz w:val="24"/>
          <w:szCs w:val="24"/>
        </w:rPr>
        <w:t>Przestrzenna zmienność temperatury zależnie od wartości zadanej nie gorsza niż ±1.5</w:t>
      </w:r>
    </w:p>
    <w:p w:rsidR="00E60A19" w:rsidRPr="00E60A19" w:rsidRDefault="00E60A19" w:rsidP="00E60A19">
      <w:pPr>
        <w:shd w:val="clear" w:color="auto" w:fill="FFFFFF"/>
        <w:spacing w:after="0" w:line="240" w:lineRule="auto"/>
        <w:ind w:left="720"/>
        <w:jc w:val="both"/>
        <w:rPr>
          <w:rFonts w:asciiTheme="minorHAnsi" w:hAnsiTheme="minorHAnsi" w:cstheme="minorHAnsi"/>
          <w:color w:val="000000" w:themeColor="text1"/>
          <w:sz w:val="24"/>
          <w:szCs w:val="24"/>
        </w:rPr>
      </w:pPr>
    </w:p>
    <w:p w:rsidR="00AD7179" w:rsidRPr="004A19BA" w:rsidRDefault="00AD7179" w:rsidP="00AD7179">
      <w:pPr>
        <w:shd w:val="clear" w:color="auto" w:fill="FFFFFF"/>
        <w:spacing w:line="240" w:lineRule="auto"/>
        <w:jc w:val="both"/>
        <w:rPr>
          <w:rFonts w:asciiTheme="minorHAnsi" w:hAnsiTheme="minorHAnsi" w:cstheme="minorHAnsi"/>
          <w:color w:val="000000" w:themeColor="text1"/>
          <w:sz w:val="24"/>
          <w:szCs w:val="24"/>
        </w:rPr>
      </w:pPr>
      <w:r w:rsidRPr="00F94F62">
        <w:rPr>
          <w:rFonts w:asciiTheme="minorHAnsi" w:hAnsiTheme="minorHAnsi" w:cstheme="minorHAnsi"/>
          <w:color w:val="000000" w:themeColor="text1"/>
          <w:sz w:val="24"/>
          <w:szCs w:val="24"/>
        </w:rPr>
        <w:t xml:space="preserve">Zestaw wyposażony w dwie jednostki komputerowe wraz z oprogramowaniem badawczym </w:t>
      </w:r>
      <w:r>
        <w:rPr>
          <w:rFonts w:asciiTheme="minorHAnsi" w:hAnsiTheme="minorHAnsi" w:cstheme="minorHAnsi"/>
          <w:color w:val="000000" w:themeColor="text1"/>
          <w:sz w:val="24"/>
          <w:szCs w:val="24"/>
        </w:rPr>
        <w:br/>
      </w:r>
      <w:r w:rsidRPr="00F94F62">
        <w:rPr>
          <w:rFonts w:asciiTheme="minorHAnsi" w:hAnsiTheme="minorHAnsi" w:cstheme="minorHAnsi"/>
          <w:color w:val="000000" w:themeColor="text1"/>
          <w:sz w:val="24"/>
          <w:szCs w:val="24"/>
        </w:rPr>
        <w:t xml:space="preserve">i oprogramowaniem umożliwiających obróbkę danych eksperymentalnych o parametrach </w:t>
      </w:r>
      <w:r>
        <w:rPr>
          <w:rFonts w:asciiTheme="minorHAnsi" w:hAnsiTheme="minorHAnsi" w:cstheme="minorHAnsi"/>
          <w:color w:val="000000" w:themeColor="text1"/>
          <w:sz w:val="24"/>
          <w:szCs w:val="24"/>
        </w:rPr>
        <w:br/>
      </w:r>
      <w:r w:rsidRPr="00F94F62">
        <w:rPr>
          <w:rFonts w:asciiTheme="minorHAnsi" w:hAnsiTheme="minorHAnsi" w:cstheme="minorHAnsi"/>
          <w:color w:val="000000" w:themeColor="text1"/>
          <w:sz w:val="24"/>
          <w:szCs w:val="24"/>
        </w:rPr>
        <w:t xml:space="preserve">minimalnych określonych w załączniku nr </w:t>
      </w:r>
      <w:r>
        <w:rPr>
          <w:rFonts w:asciiTheme="minorHAnsi" w:hAnsiTheme="minorHAnsi" w:cstheme="minorHAnsi"/>
          <w:color w:val="000000" w:themeColor="text1"/>
          <w:sz w:val="24"/>
          <w:szCs w:val="24"/>
        </w:rPr>
        <w:t>4 i załączniku nr 5</w:t>
      </w:r>
      <w:r w:rsidRPr="00F94F62">
        <w:rPr>
          <w:rFonts w:asciiTheme="minorHAnsi" w:hAnsiTheme="minorHAnsi" w:cstheme="minorHAnsi"/>
          <w:color w:val="000000" w:themeColor="text1"/>
          <w:sz w:val="24"/>
          <w:szCs w:val="24"/>
        </w:rPr>
        <w:t xml:space="preserve"> do SIWZ</w:t>
      </w:r>
      <w:r>
        <w:rPr>
          <w:rFonts w:asciiTheme="minorHAnsi" w:hAnsiTheme="minorHAnsi" w:cstheme="minorHAnsi"/>
          <w:color w:val="000000" w:themeColor="text1"/>
          <w:sz w:val="24"/>
          <w:szCs w:val="24"/>
        </w:rPr>
        <w:t>.</w:t>
      </w:r>
    </w:p>
    <w:p w:rsidR="00AD7179" w:rsidRPr="004A19BA" w:rsidRDefault="00AD7179" w:rsidP="00AD7179">
      <w:pPr>
        <w:pStyle w:val="Akapitzlist1"/>
        <w:spacing w:after="0" w:line="240" w:lineRule="auto"/>
        <w:ind w:left="0"/>
        <w:jc w:val="both"/>
        <w:rPr>
          <w:rFonts w:asciiTheme="minorHAnsi" w:hAnsiTheme="minorHAnsi" w:cstheme="minorHAnsi"/>
          <w:color w:val="000000" w:themeColor="text1"/>
          <w:sz w:val="24"/>
          <w:szCs w:val="24"/>
        </w:rPr>
      </w:pPr>
    </w:p>
    <w:p w:rsidR="00AD7179" w:rsidRPr="004A19BA" w:rsidRDefault="00AD7179" w:rsidP="00AD7179">
      <w:pPr>
        <w:pStyle w:val="Akapitzlist1"/>
        <w:spacing w:after="0" w:line="240" w:lineRule="auto"/>
        <w:ind w:left="0"/>
        <w:jc w:val="both"/>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rPr>
        <w:t>Przedmiot zamówienia</w:t>
      </w:r>
      <w:r w:rsidRPr="004A19BA">
        <w:rPr>
          <w:rFonts w:asciiTheme="minorHAnsi" w:hAnsiTheme="minorHAnsi" w:cstheme="minorHAnsi"/>
          <w:color w:val="000000" w:themeColor="text1"/>
          <w:sz w:val="24"/>
          <w:szCs w:val="24"/>
        </w:rPr>
        <w:t xml:space="preserve"> obejm</w:t>
      </w:r>
      <w:r>
        <w:rPr>
          <w:rFonts w:asciiTheme="minorHAnsi" w:hAnsiTheme="minorHAnsi" w:cstheme="minorHAnsi"/>
          <w:color w:val="000000" w:themeColor="text1"/>
          <w:sz w:val="24"/>
          <w:szCs w:val="24"/>
        </w:rPr>
        <w:t xml:space="preserve">uje </w:t>
      </w:r>
      <w:r w:rsidRPr="004A19BA">
        <w:rPr>
          <w:rFonts w:asciiTheme="minorHAnsi" w:hAnsiTheme="minorHAnsi" w:cstheme="minorHAnsi"/>
          <w:color w:val="000000" w:themeColor="text1"/>
          <w:sz w:val="24"/>
          <w:szCs w:val="24"/>
        </w:rPr>
        <w:t xml:space="preserve">również: instalację, uruchomienie, przeprowadzenie prób </w:t>
      </w:r>
      <w:r>
        <w:rPr>
          <w:rFonts w:asciiTheme="minorHAnsi" w:hAnsiTheme="minorHAnsi" w:cstheme="minorHAnsi"/>
          <w:color w:val="000000" w:themeColor="text1"/>
          <w:sz w:val="24"/>
          <w:szCs w:val="24"/>
        </w:rPr>
        <w:br/>
        <w:t>i szkolenie</w:t>
      </w:r>
      <w:r w:rsidRPr="004A19BA">
        <w:rPr>
          <w:rFonts w:asciiTheme="minorHAnsi" w:hAnsiTheme="minorHAnsi" w:cstheme="minorHAnsi"/>
          <w:color w:val="000000" w:themeColor="text1"/>
          <w:sz w:val="24"/>
          <w:szCs w:val="24"/>
        </w:rPr>
        <w:t xml:space="preserve"> 5 osób, przekazanie instrukcji obsługi w języku polskim i dokumentacji techniczn</w:t>
      </w:r>
      <w:r>
        <w:rPr>
          <w:rFonts w:asciiTheme="minorHAnsi" w:hAnsiTheme="minorHAnsi" w:cstheme="minorHAnsi"/>
          <w:color w:val="000000" w:themeColor="text1"/>
          <w:sz w:val="24"/>
          <w:szCs w:val="24"/>
        </w:rPr>
        <w:t>ej.</w:t>
      </w:r>
    </w:p>
    <w:p w:rsidR="00AD7179" w:rsidRDefault="00AD7179" w:rsidP="00AD7179">
      <w:pPr>
        <w:spacing w:line="240" w:lineRule="auto"/>
        <w:jc w:val="both"/>
        <w:rPr>
          <w:rFonts w:asciiTheme="minorHAnsi" w:eastAsia="Times New Roman" w:hAnsiTheme="minorHAnsi" w:cstheme="minorHAnsi"/>
          <w:color w:val="000000"/>
          <w:sz w:val="24"/>
          <w:szCs w:val="24"/>
          <w:lang w:eastAsia="pl-PL"/>
        </w:rPr>
      </w:pPr>
    </w:p>
    <w:p w:rsidR="00AD7179" w:rsidRDefault="00AD7179" w:rsidP="00AD7179">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Termin dostawy przedmiotu zamówienia do siedziby Zamawiającego – do 12 tygodni od dnia </w:t>
      </w:r>
      <w:r>
        <w:rPr>
          <w:rFonts w:asciiTheme="minorHAnsi" w:eastAsia="Times New Roman" w:hAnsiTheme="minorHAnsi" w:cstheme="minorHAnsi"/>
          <w:color w:val="000000"/>
          <w:sz w:val="24"/>
          <w:szCs w:val="24"/>
          <w:lang w:eastAsia="pl-PL"/>
        </w:rPr>
        <w:br/>
        <w:t xml:space="preserve">podpisania umowy. </w:t>
      </w:r>
    </w:p>
    <w:p w:rsidR="00AD7179" w:rsidRDefault="00AD7179" w:rsidP="00AD7179">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Czas trwania leasingu – 24 następujących po sobie miesięcy począwszy od daty przekazania Zestawu potwierdzonej protokołem zdawczo – odbiorczym. </w:t>
      </w:r>
    </w:p>
    <w:p w:rsidR="00AD7179" w:rsidRDefault="00AD7179" w:rsidP="00AD7179">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Liczba rat leasingowych: 24 + 1 rata</w:t>
      </w:r>
      <w:r w:rsidRPr="003B2C94">
        <w:rPr>
          <w:rFonts w:asciiTheme="minorHAnsi" w:eastAsia="Times New Roman" w:hAnsiTheme="minorHAnsi" w:cstheme="minorHAnsi"/>
          <w:color w:val="000000"/>
          <w:sz w:val="24"/>
          <w:szCs w:val="24"/>
          <w:lang w:eastAsia="pl-PL"/>
        </w:rPr>
        <w:t xml:space="preserve"> końcowa dotycząca wykupu</w:t>
      </w:r>
    </w:p>
    <w:p w:rsidR="00AD7179" w:rsidRPr="00E60A19" w:rsidRDefault="00AD7179" w:rsidP="00AD7179">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Minimalny okres rękojmi i gwarancji Zestawu – 12 miesięcy</w:t>
      </w:r>
    </w:p>
    <w:p w:rsidR="00AD7179" w:rsidRPr="00A91483" w:rsidRDefault="00AD7179" w:rsidP="00AD7179">
      <w:pPr>
        <w:spacing w:line="240" w:lineRule="auto"/>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Określenie </w:t>
      </w:r>
      <w:r w:rsidRPr="00A91483">
        <w:rPr>
          <w:rFonts w:asciiTheme="minorHAnsi" w:eastAsia="Times New Roman" w:hAnsiTheme="minorHAnsi" w:cstheme="minorHAnsi"/>
          <w:color w:val="000000" w:themeColor="text1"/>
          <w:sz w:val="24"/>
          <w:szCs w:val="24"/>
          <w:lang w:eastAsia="pl-PL"/>
        </w:rPr>
        <w:t>zamówienia według Wspólnego Słownika Zamówień (CPV):</w:t>
      </w:r>
    </w:p>
    <w:p w:rsidR="00AD7179" w:rsidRDefault="00AD7179" w:rsidP="00AD7179">
      <w:pPr>
        <w:spacing w:line="240" w:lineRule="auto"/>
        <w:contextualSpacing/>
        <w:jc w:val="both"/>
        <w:rPr>
          <w:rFonts w:asciiTheme="minorHAnsi" w:hAnsiTheme="minorHAnsi" w:cstheme="minorHAnsi"/>
          <w:sz w:val="24"/>
          <w:szCs w:val="24"/>
        </w:rPr>
      </w:pPr>
      <w:r w:rsidRPr="00A91483">
        <w:rPr>
          <w:rFonts w:asciiTheme="minorHAnsi" w:hAnsiTheme="minorHAnsi" w:cstheme="minorHAnsi"/>
          <w:sz w:val="24"/>
          <w:szCs w:val="24"/>
        </w:rPr>
        <w:t>38540000 – 2 Maszyny i aparatura badawcza i pomiarowa</w:t>
      </w:r>
    </w:p>
    <w:p w:rsidR="00AD7179" w:rsidRPr="00EF35AB" w:rsidRDefault="00AD7179" w:rsidP="00AD7179">
      <w:pPr>
        <w:spacing w:line="240" w:lineRule="auto"/>
        <w:contextualSpacing/>
        <w:jc w:val="both"/>
        <w:rPr>
          <w:rFonts w:asciiTheme="minorHAnsi" w:hAnsiTheme="minorHAnsi" w:cstheme="minorHAnsi"/>
          <w:sz w:val="24"/>
          <w:szCs w:val="24"/>
        </w:rPr>
      </w:pPr>
      <w:r w:rsidRPr="00EF35AB">
        <w:rPr>
          <w:rFonts w:asciiTheme="minorHAnsi" w:hAnsiTheme="minorHAnsi" w:cstheme="minorHAnsi"/>
          <w:sz w:val="24"/>
          <w:szCs w:val="24"/>
        </w:rPr>
        <w:t>66000000</w:t>
      </w:r>
      <w:r>
        <w:rPr>
          <w:rFonts w:asciiTheme="minorHAnsi" w:hAnsiTheme="minorHAnsi" w:cstheme="minorHAnsi"/>
          <w:sz w:val="24"/>
          <w:szCs w:val="24"/>
        </w:rPr>
        <w:t xml:space="preserve"> – </w:t>
      </w:r>
      <w:r w:rsidRPr="00EF35AB">
        <w:rPr>
          <w:rFonts w:asciiTheme="minorHAnsi" w:hAnsiTheme="minorHAnsi" w:cstheme="minorHAnsi"/>
          <w:sz w:val="24"/>
          <w:szCs w:val="24"/>
        </w:rPr>
        <w:t>0</w:t>
      </w:r>
      <w:r w:rsidRPr="00EF35AB">
        <w:rPr>
          <w:rFonts w:asciiTheme="minorHAnsi" w:hAnsiTheme="minorHAnsi" w:cstheme="minorHAnsi"/>
          <w:sz w:val="24"/>
          <w:szCs w:val="24"/>
        </w:rPr>
        <w:tab/>
        <w:t>Usługi finansowe i ubezpieczeniowe</w:t>
      </w:r>
    </w:p>
    <w:p w:rsidR="00AD7179" w:rsidRPr="00067C2A" w:rsidRDefault="00AD7179" w:rsidP="00AD7179">
      <w:pPr>
        <w:spacing w:line="240" w:lineRule="auto"/>
        <w:contextualSpacing/>
        <w:jc w:val="both"/>
        <w:rPr>
          <w:rFonts w:asciiTheme="minorHAnsi" w:eastAsia="Times New Roman" w:hAnsiTheme="minorHAnsi" w:cstheme="minorHAnsi"/>
          <w:color w:val="000000" w:themeColor="text1"/>
          <w:sz w:val="24"/>
          <w:szCs w:val="24"/>
          <w:lang w:eastAsia="pl-PL"/>
        </w:rPr>
      </w:pPr>
    </w:p>
    <w:p w:rsidR="00AD7179" w:rsidRPr="00067C2A" w:rsidRDefault="00AD7179" w:rsidP="00AD7179">
      <w:pPr>
        <w:contextualSpacing/>
        <w:jc w:val="both"/>
        <w:rPr>
          <w:rFonts w:asciiTheme="minorHAnsi" w:eastAsia="Times New Roman" w:hAnsiTheme="minorHAnsi" w:cstheme="minorHAnsi"/>
          <w:b/>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składania ofert wariantowych i równoważnych</w:t>
      </w:r>
    </w:p>
    <w:p w:rsidR="00AD7179" w:rsidRPr="00067C2A" w:rsidRDefault="00AD7179" w:rsidP="00AD7179">
      <w:pPr>
        <w:numPr>
          <w:ilvl w:val="0"/>
          <w:numId w:val="17"/>
        </w:numPr>
        <w:spacing w:after="0"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nie dopuszcza składania ofert wariantowych.</w:t>
      </w:r>
    </w:p>
    <w:p w:rsidR="00AD7179" w:rsidRPr="00067C2A" w:rsidRDefault="00AD7179" w:rsidP="00AD7179">
      <w:pPr>
        <w:numPr>
          <w:ilvl w:val="0"/>
          <w:numId w:val="17"/>
        </w:numPr>
        <w:spacing w:after="0"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nie dopuszcza składania ofert częściowych. </w:t>
      </w:r>
    </w:p>
    <w:p w:rsidR="00AD7179" w:rsidRPr="00067C2A" w:rsidRDefault="00AD7179" w:rsidP="00AD7179">
      <w:pPr>
        <w:numPr>
          <w:ilvl w:val="0"/>
          <w:numId w:val="17"/>
        </w:numPr>
        <w:spacing w:after="0"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dopuszcza składanie ofert równoważnych.</w:t>
      </w:r>
    </w:p>
    <w:p w:rsidR="00AD7179" w:rsidRPr="00067C2A"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w:t>
      </w:r>
      <w:r w:rsidRPr="00067C2A">
        <w:rPr>
          <w:rFonts w:asciiTheme="minorHAnsi" w:eastAsia="Times New Roman" w:hAnsiTheme="minorHAnsi" w:cstheme="minorHAnsi"/>
          <w:sz w:val="24"/>
          <w:szCs w:val="24"/>
          <w:lang w:eastAsia="pl-PL"/>
        </w:rPr>
        <w:lastRenderedPageBreak/>
        <w:t>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AD7179" w:rsidRPr="00067C2A"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Zamawiający dopuszcza możliwość stosowania norm równoważnych. </w:t>
      </w:r>
    </w:p>
    <w:p w:rsidR="00AD7179" w:rsidRPr="00A91483" w:rsidRDefault="00AD7179" w:rsidP="00AD7179">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A91483">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rsidR="00AD7179" w:rsidRPr="00A91483" w:rsidRDefault="00AD7179" w:rsidP="00AD7179">
      <w:pPr>
        <w:tabs>
          <w:tab w:val="left" w:pos="426"/>
        </w:tabs>
        <w:contextualSpacing/>
        <w:jc w:val="both"/>
        <w:rPr>
          <w:rFonts w:asciiTheme="minorHAnsi" w:eastAsia="Times New Roman" w:hAnsiTheme="minorHAnsi" w:cstheme="minorHAnsi"/>
          <w:b/>
          <w:color w:val="000000" w:themeColor="text1"/>
          <w:sz w:val="24"/>
          <w:szCs w:val="24"/>
          <w:lang w:eastAsia="pl-PL"/>
        </w:rPr>
      </w:pPr>
    </w:p>
    <w:p w:rsidR="00AD7179" w:rsidRPr="00A91483"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A91483">
        <w:rPr>
          <w:rFonts w:asciiTheme="minorHAnsi" w:eastAsia="Times New Roman" w:hAnsiTheme="minorHAnsi" w:cstheme="minorHAnsi"/>
          <w:b/>
          <w:color w:val="000000" w:themeColor="text1"/>
          <w:sz w:val="24"/>
          <w:szCs w:val="24"/>
          <w:lang w:eastAsia="pl-PL"/>
        </w:rPr>
        <w:t>Termin wykonania zamówienia</w:t>
      </w:r>
    </w:p>
    <w:p w:rsidR="00AD7179" w:rsidRPr="00A91483" w:rsidRDefault="00AD7179" w:rsidP="00AD7179">
      <w:pPr>
        <w:contextualSpacing/>
        <w:jc w:val="both"/>
        <w:rPr>
          <w:rFonts w:asciiTheme="minorHAnsi" w:eastAsia="Times New Roman" w:hAnsiTheme="minorHAnsi" w:cstheme="minorHAnsi"/>
          <w:color w:val="000000" w:themeColor="text1"/>
          <w:sz w:val="24"/>
          <w:szCs w:val="24"/>
          <w:lang w:eastAsia="pl-PL"/>
        </w:rPr>
      </w:pPr>
      <w:r w:rsidRPr="00A91483">
        <w:rPr>
          <w:rFonts w:asciiTheme="minorHAnsi" w:eastAsia="Times New Roman" w:hAnsiTheme="minorHAnsi" w:cstheme="minorHAnsi"/>
          <w:color w:val="000000" w:themeColor="text1"/>
          <w:sz w:val="24"/>
          <w:szCs w:val="24"/>
          <w:lang w:eastAsia="pl-PL"/>
        </w:rPr>
        <w:t xml:space="preserve">Termin wykonania przedmiotu: </w:t>
      </w:r>
      <w:r>
        <w:rPr>
          <w:rFonts w:asciiTheme="minorHAnsi" w:eastAsia="Times New Roman" w:hAnsiTheme="minorHAnsi" w:cstheme="minorHAnsi"/>
          <w:color w:val="000000" w:themeColor="text1"/>
          <w:sz w:val="24"/>
          <w:szCs w:val="24"/>
          <w:lang w:eastAsia="pl-PL"/>
        </w:rPr>
        <w:t>24</w:t>
      </w:r>
      <w:r w:rsidRPr="00A91483">
        <w:rPr>
          <w:rFonts w:asciiTheme="minorHAnsi" w:eastAsia="Times New Roman" w:hAnsiTheme="minorHAnsi" w:cstheme="minorHAnsi"/>
          <w:color w:val="000000" w:themeColor="text1"/>
          <w:sz w:val="24"/>
          <w:szCs w:val="24"/>
          <w:lang w:eastAsia="pl-PL"/>
        </w:rPr>
        <w:t xml:space="preserve"> miesi</w:t>
      </w:r>
      <w:r>
        <w:rPr>
          <w:rFonts w:asciiTheme="minorHAnsi" w:eastAsia="Times New Roman" w:hAnsiTheme="minorHAnsi" w:cstheme="minorHAnsi"/>
          <w:color w:val="000000" w:themeColor="text1"/>
          <w:sz w:val="24"/>
          <w:szCs w:val="24"/>
          <w:lang w:eastAsia="pl-PL"/>
        </w:rPr>
        <w:t>ące</w:t>
      </w:r>
      <w:r w:rsidRPr="00A91483">
        <w:rPr>
          <w:rFonts w:asciiTheme="minorHAnsi" w:eastAsia="Times New Roman" w:hAnsiTheme="minorHAnsi" w:cstheme="minorHAnsi"/>
          <w:color w:val="000000" w:themeColor="text1"/>
          <w:sz w:val="24"/>
          <w:szCs w:val="24"/>
          <w:lang w:eastAsia="pl-PL"/>
        </w:rPr>
        <w:t xml:space="preserve"> od dnia podpisania </w:t>
      </w:r>
      <w:r>
        <w:rPr>
          <w:rFonts w:asciiTheme="minorHAnsi" w:eastAsia="Times New Roman" w:hAnsiTheme="minorHAnsi" w:cstheme="minorHAnsi"/>
          <w:color w:val="000000" w:themeColor="text1"/>
          <w:sz w:val="24"/>
          <w:szCs w:val="24"/>
          <w:lang w:eastAsia="pl-PL"/>
        </w:rPr>
        <w:t>protokołu zdawczo – odbiorczego.</w:t>
      </w:r>
    </w:p>
    <w:p w:rsidR="00AD7179" w:rsidRPr="00A91483" w:rsidRDefault="00AD7179" w:rsidP="00AD7179">
      <w:pPr>
        <w:tabs>
          <w:tab w:val="left" w:pos="1701"/>
        </w:tabs>
        <w:contextualSpacing/>
        <w:jc w:val="both"/>
        <w:rPr>
          <w:rFonts w:asciiTheme="minorHAnsi" w:eastAsia="Times New Roman" w:hAnsiTheme="minorHAnsi" w:cstheme="minorHAnsi"/>
          <w:b/>
          <w:color w:val="000000" w:themeColor="text1"/>
          <w:sz w:val="24"/>
          <w:szCs w:val="24"/>
          <w:lang w:eastAsia="pl-PL"/>
        </w:rPr>
      </w:pPr>
    </w:p>
    <w:p w:rsidR="00AD7179" w:rsidRPr="00067C2A" w:rsidRDefault="00AD7179" w:rsidP="00AD7179">
      <w:pPr>
        <w:numPr>
          <w:ilvl w:val="0"/>
          <w:numId w:val="16"/>
        </w:numPr>
        <w:tabs>
          <w:tab w:val="left" w:pos="0"/>
        </w:tabs>
        <w:spacing w:after="0" w:line="240" w:lineRule="auto"/>
        <w:ind w:left="0" w:firstLine="0"/>
        <w:contextualSpacing/>
        <w:jc w:val="both"/>
        <w:rPr>
          <w:rFonts w:asciiTheme="minorHAnsi" w:eastAsia="Times New Roman" w:hAnsiTheme="minorHAnsi" w:cstheme="minorHAnsi"/>
          <w:b/>
          <w:sz w:val="24"/>
          <w:szCs w:val="24"/>
          <w:lang w:eastAsia="pl-PL"/>
        </w:rPr>
      </w:pPr>
      <w:r w:rsidRPr="00A91483">
        <w:rPr>
          <w:rFonts w:asciiTheme="minorHAnsi" w:eastAsia="Times New Roman" w:hAnsiTheme="minorHAnsi" w:cstheme="minorHAnsi"/>
          <w:b/>
          <w:sz w:val="24"/>
          <w:szCs w:val="24"/>
          <w:lang w:eastAsia="pl-PL"/>
        </w:rPr>
        <w:t>Podstawy wykluczenia z postępowania o udzielenie</w:t>
      </w:r>
      <w:r w:rsidRPr="00067C2A">
        <w:rPr>
          <w:rFonts w:asciiTheme="minorHAnsi" w:eastAsia="Times New Roman" w:hAnsiTheme="minorHAnsi" w:cstheme="minorHAnsi"/>
          <w:b/>
          <w:sz w:val="24"/>
          <w:szCs w:val="24"/>
          <w:lang w:eastAsia="pl-PL"/>
        </w:rPr>
        <w:t xml:space="preserve"> zamówienia, warunki udziału w postępowaniu oraz wykaz oświadczeń i dokumentów potwierdzających spełnianie warunków udziału w postępowaniu oraz braku podstaw wykluczenia</w:t>
      </w:r>
    </w:p>
    <w:p w:rsidR="00AD7179" w:rsidRPr="00067C2A" w:rsidRDefault="00AD7179" w:rsidP="00AD7179">
      <w:pPr>
        <w:tabs>
          <w:tab w:val="left" w:pos="567"/>
        </w:tabs>
        <w:contextualSpacing/>
        <w:jc w:val="both"/>
        <w:rPr>
          <w:rFonts w:asciiTheme="minorHAnsi" w:eastAsia="Times New Roman" w:hAnsiTheme="minorHAnsi" w:cstheme="minorHAnsi"/>
          <w:sz w:val="24"/>
          <w:szCs w:val="24"/>
          <w:lang w:eastAsia="pl-PL"/>
        </w:rPr>
      </w:pPr>
    </w:p>
    <w:p w:rsidR="00AD7179" w:rsidRPr="00067C2A" w:rsidRDefault="00AD7179" w:rsidP="00AD7179">
      <w:pPr>
        <w:numPr>
          <w:ilvl w:val="0"/>
          <w:numId w:val="18"/>
        </w:numPr>
        <w:spacing w:after="0"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 udzielenie zamówienia mogą się ubiegać Wykonawcy, którzy:</w:t>
      </w:r>
    </w:p>
    <w:p w:rsidR="00AD7179" w:rsidRPr="00067C2A" w:rsidRDefault="00AD7179" w:rsidP="00AD7179">
      <w:pPr>
        <w:numPr>
          <w:ilvl w:val="1"/>
          <w:numId w:val="15"/>
        </w:numPr>
        <w:spacing w:after="0"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nie podlegają wykluczeniu;</w:t>
      </w:r>
    </w:p>
    <w:p w:rsidR="00AD7179" w:rsidRPr="00067C2A" w:rsidRDefault="00AD7179" w:rsidP="00AD7179">
      <w:pPr>
        <w:numPr>
          <w:ilvl w:val="1"/>
          <w:numId w:val="15"/>
        </w:numPr>
        <w:spacing w:after="0" w:line="240" w:lineRule="auto"/>
        <w:ind w:left="709" w:hanging="425"/>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sz w:val="24"/>
          <w:szCs w:val="24"/>
          <w:lang w:eastAsia="pl-PL"/>
        </w:rPr>
        <w:t>spełniają warunki udziału w postępowaniu określone przez Zamawiającego.</w:t>
      </w:r>
    </w:p>
    <w:p w:rsidR="00AD7179" w:rsidRPr="00067C2A" w:rsidRDefault="00AD7179" w:rsidP="00AD7179">
      <w:pPr>
        <w:spacing w:line="240" w:lineRule="auto"/>
        <w:ind w:left="709"/>
        <w:contextualSpacing/>
        <w:jc w:val="both"/>
        <w:rPr>
          <w:rFonts w:asciiTheme="minorHAnsi" w:eastAsia="Times New Roman" w:hAnsiTheme="minorHAnsi" w:cstheme="minorHAnsi"/>
          <w:b/>
          <w:sz w:val="24"/>
          <w:szCs w:val="24"/>
          <w:lang w:eastAsia="pl-PL"/>
        </w:rPr>
      </w:pPr>
    </w:p>
    <w:p w:rsidR="00AD7179" w:rsidRPr="00067C2A" w:rsidRDefault="00AD7179" w:rsidP="00AD7179">
      <w:pPr>
        <w:numPr>
          <w:ilvl w:val="0"/>
          <w:numId w:val="18"/>
        </w:numPr>
        <w:spacing w:after="0"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w:t>
      </w:r>
    </w:p>
    <w:p w:rsidR="00AD7179" w:rsidRPr="00067C2A" w:rsidRDefault="00AD7179" w:rsidP="00AD7179">
      <w:pPr>
        <w:numPr>
          <w:ilvl w:val="1"/>
          <w:numId w:val="20"/>
        </w:numPr>
        <w:spacing w:after="0"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w:t>
      </w:r>
      <w:r w:rsidRPr="00067C2A">
        <w:rPr>
          <w:rFonts w:asciiTheme="minorHAnsi" w:eastAsia="Times New Roman" w:hAnsiTheme="minorHAnsi" w:cstheme="minorHAnsi"/>
          <w:b/>
          <w:sz w:val="24"/>
          <w:szCs w:val="24"/>
          <w:lang w:eastAsia="pl-PL"/>
        </w:rPr>
        <w:t>wykluczy</w:t>
      </w:r>
      <w:r w:rsidRPr="00067C2A">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i art. 24 ust. 5 pkt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rsidR="00AD7179" w:rsidRPr="00067C2A" w:rsidRDefault="00AD7179" w:rsidP="00AD7179">
      <w:pPr>
        <w:contextualSpacing/>
        <w:jc w:val="both"/>
        <w:rPr>
          <w:rFonts w:asciiTheme="minorHAnsi" w:eastAsia="Times New Roman" w:hAnsiTheme="minorHAnsi" w:cstheme="minorHAnsi"/>
          <w:sz w:val="24"/>
          <w:szCs w:val="24"/>
          <w:lang w:eastAsia="pl-PL"/>
        </w:rPr>
      </w:pPr>
    </w:p>
    <w:p w:rsidR="00AD7179" w:rsidRPr="00067C2A" w:rsidRDefault="00AD7179" w:rsidP="00AD7179">
      <w:pPr>
        <w:numPr>
          <w:ilvl w:val="0"/>
          <w:numId w:val="18"/>
        </w:numPr>
        <w:spacing w:after="0"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067C2A">
        <w:rPr>
          <w:rFonts w:asciiTheme="minorHAnsi" w:eastAsia="Times New Roman" w:hAnsiTheme="minorHAnsi" w:cstheme="minorHAnsi"/>
          <w:b/>
          <w:sz w:val="24"/>
          <w:szCs w:val="24"/>
          <w:lang w:eastAsia="pl-PL"/>
        </w:rPr>
        <w:t>Pzp</w:t>
      </w:r>
      <w:proofErr w:type="spellEnd"/>
      <w:r w:rsidRPr="00067C2A">
        <w:rPr>
          <w:rFonts w:asciiTheme="minorHAnsi" w:eastAsia="Times New Roman" w:hAnsiTheme="minorHAnsi" w:cstheme="minorHAnsi"/>
          <w:b/>
          <w:sz w:val="24"/>
          <w:szCs w:val="24"/>
          <w:lang w:eastAsia="pl-PL"/>
        </w:rPr>
        <w:t>:</w:t>
      </w:r>
    </w:p>
    <w:p w:rsidR="00AD7179" w:rsidRPr="00067C2A" w:rsidRDefault="00AD7179" w:rsidP="00AD7179">
      <w:pPr>
        <w:numPr>
          <w:ilvl w:val="0"/>
          <w:numId w:val="15"/>
        </w:numPr>
        <w:spacing w:after="0" w:line="240" w:lineRule="auto"/>
        <w:contextualSpacing/>
        <w:jc w:val="both"/>
        <w:rPr>
          <w:rFonts w:asciiTheme="minorHAnsi" w:eastAsia="Times New Roman" w:hAnsiTheme="minorHAnsi" w:cstheme="minorHAnsi"/>
          <w:vanish/>
          <w:sz w:val="24"/>
          <w:szCs w:val="24"/>
          <w:lang w:eastAsia="pl-PL"/>
        </w:rPr>
      </w:pPr>
    </w:p>
    <w:p w:rsidR="00AD7179" w:rsidRPr="00067C2A" w:rsidRDefault="00AD7179" w:rsidP="00AD7179">
      <w:pPr>
        <w:numPr>
          <w:ilvl w:val="0"/>
          <w:numId w:val="15"/>
        </w:numPr>
        <w:spacing w:after="0" w:line="240" w:lineRule="auto"/>
        <w:contextualSpacing/>
        <w:jc w:val="both"/>
        <w:rPr>
          <w:rFonts w:asciiTheme="minorHAnsi" w:eastAsia="Times New Roman" w:hAnsiTheme="minorHAnsi" w:cstheme="minorHAnsi"/>
          <w:vanish/>
          <w:sz w:val="24"/>
          <w:szCs w:val="24"/>
          <w:lang w:eastAsia="pl-PL"/>
        </w:rPr>
      </w:pPr>
    </w:p>
    <w:p w:rsidR="00AD7179" w:rsidRPr="00067C2A" w:rsidRDefault="00AD7179" w:rsidP="00AD7179">
      <w:pPr>
        <w:numPr>
          <w:ilvl w:val="1"/>
          <w:numId w:val="15"/>
        </w:numPr>
        <w:spacing w:after="0"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rsidR="00AD7179" w:rsidRPr="00067C2A" w:rsidRDefault="00AD7179" w:rsidP="00AD7179">
      <w:pPr>
        <w:numPr>
          <w:ilvl w:val="1"/>
          <w:numId w:val="15"/>
        </w:numPr>
        <w:spacing w:after="0"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sytuacja ekonomiczna i finansowa – w tym zakresie Zamawiający nie precyzuje warunku.</w:t>
      </w:r>
    </w:p>
    <w:p w:rsidR="00AD7179" w:rsidRPr="00BD6CAC" w:rsidRDefault="00AD7179" w:rsidP="00AD7179">
      <w:pPr>
        <w:numPr>
          <w:ilvl w:val="1"/>
          <w:numId w:val="15"/>
        </w:numPr>
        <w:spacing w:after="0"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zdolność techniczna lub zawodowa – Wykonawca </w:t>
      </w:r>
      <w:r w:rsidRPr="00BD6CAC">
        <w:rPr>
          <w:rFonts w:asciiTheme="minorHAnsi" w:eastAsia="Times New Roman" w:hAnsiTheme="minorHAnsi" w:cstheme="minorHAnsi"/>
          <w:sz w:val="24"/>
          <w:szCs w:val="24"/>
          <w:lang w:eastAsia="pl-PL"/>
        </w:rPr>
        <w:t xml:space="preserve">musi wykazać, że w okresie ostatnich 3 lat przed upływem terminu składania ofert, a jeżeli okres prowadzenia </w:t>
      </w:r>
      <w:r w:rsidRPr="00BD6CAC">
        <w:rPr>
          <w:rFonts w:asciiTheme="minorHAnsi" w:eastAsia="Times New Roman" w:hAnsiTheme="minorHAnsi" w:cstheme="minorHAnsi"/>
          <w:color w:val="000000" w:themeColor="text1"/>
          <w:sz w:val="24"/>
          <w:szCs w:val="24"/>
          <w:lang w:eastAsia="pl-PL"/>
        </w:rPr>
        <w:t>działalności jest krótszy - w tym okresie, wykonał należycie, a w przypadku świadczeń okresowych lub o charakterze ciągłym rów</w:t>
      </w:r>
      <w:r w:rsidRPr="00A91483">
        <w:rPr>
          <w:rFonts w:asciiTheme="minorHAnsi" w:eastAsia="Times New Roman" w:hAnsiTheme="minorHAnsi" w:cstheme="minorHAnsi"/>
          <w:color w:val="000000" w:themeColor="text1"/>
          <w:sz w:val="24"/>
          <w:szCs w:val="24"/>
          <w:lang w:eastAsia="pl-PL"/>
        </w:rPr>
        <w:t xml:space="preserve">nież wykonuje należycie, co najmniej </w:t>
      </w:r>
      <w:r w:rsidRPr="001F7756">
        <w:rPr>
          <w:rFonts w:asciiTheme="minorHAnsi" w:eastAsia="Times New Roman" w:hAnsiTheme="minorHAnsi" w:cstheme="minorHAnsi"/>
          <w:b/>
          <w:color w:val="000000" w:themeColor="text1"/>
          <w:sz w:val="24"/>
          <w:szCs w:val="24"/>
          <w:lang w:eastAsia="pl-PL"/>
        </w:rPr>
        <w:t>3 dostawy aparatury do pomiarów elektrochemicznych, o łącznej wartości co najmniej 200.000,00 (dwieście tysięcy) zł brutto.</w:t>
      </w:r>
    </w:p>
    <w:p w:rsidR="00AD7179" w:rsidRPr="00BD6CAC" w:rsidRDefault="00AD7179" w:rsidP="00AD7179">
      <w:pPr>
        <w:spacing w:line="240" w:lineRule="auto"/>
        <w:contextualSpacing/>
        <w:jc w:val="both"/>
        <w:rPr>
          <w:rFonts w:asciiTheme="minorHAnsi" w:eastAsia="Times New Roman" w:hAnsiTheme="minorHAnsi" w:cstheme="minorHAnsi"/>
          <w:vanish/>
          <w:sz w:val="24"/>
          <w:szCs w:val="24"/>
          <w:lang w:eastAsia="pl-PL"/>
        </w:rPr>
      </w:pPr>
    </w:p>
    <w:p w:rsidR="00AD7179" w:rsidRPr="00BD6CAC" w:rsidRDefault="00AD7179" w:rsidP="00AD7179">
      <w:pPr>
        <w:numPr>
          <w:ilvl w:val="0"/>
          <w:numId w:val="32"/>
        </w:numPr>
        <w:spacing w:after="0" w:line="240" w:lineRule="auto"/>
        <w:contextualSpacing/>
        <w:jc w:val="both"/>
        <w:rPr>
          <w:rFonts w:asciiTheme="minorHAnsi" w:eastAsia="Times New Roman" w:hAnsiTheme="minorHAnsi" w:cstheme="minorHAnsi"/>
          <w:vanish/>
          <w:sz w:val="24"/>
          <w:szCs w:val="24"/>
          <w:lang w:eastAsia="pl-PL"/>
        </w:rPr>
      </w:pPr>
    </w:p>
    <w:p w:rsidR="00AD7179" w:rsidRPr="00BD6CAC" w:rsidRDefault="00AD7179" w:rsidP="00AD7179">
      <w:pPr>
        <w:numPr>
          <w:ilvl w:val="0"/>
          <w:numId w:val="32"/>
        </w:numPr>
        <w:spacing w:after="0" w:line="240" w:lineRule="auto"/>
        <w:contextualSpacing/>
        <w:jc w:val="both"/>
        <w:rPr>
          <w:rFonts w:asciiTheme="minorHAnsi" w:eastAsia="Times New Roman" w:hAnsiTheme="minorHAnsi" w:cstheme="minorHAnsi"/>
          <w:vanish/>
          <w:sz w:val="24"/>
          <w:szCs w:val="24"/>
          <w:lang w:eastAsia="pl-PL"/>
        </w:rPr>
      </w:pPr>
    </w:p>
    <w:p w:rsidR="00AD7179" w:rsidRPr="00BD6CAC" w:rsidRDefault="00AD7179" w:rsidP="00AD7179">
      <w:pPr>
        <w:numPr>
          <w:ilvl w:val="1"/>
          <w:numId w:val="32"/>
        </w:numPr>
        <w:spacing w:after="0" w:line="240" w:lineRule="auto"/>
        <w:contextualSpacing/>
        <w:jc w:val="both"/>
        <w:rPr>
          <w:rFonts w:asciiTheme="minorHAnsi" w:eastAsia="Times New Roman" w:hAnsiTheme="minorHAnsi" w:cstheme="minorHAnsi"/>
          <w:vanish/>
          <w:sz w:val="24"/>
          <w:szCs w:val="24"/>
          <w:lang w:eastAsia="pl-PL"/>
        </w:rPr>
      </w:pPr>
    </w:p>
    <w:p w:rsidR="00AD7179" w:rsidRPr="00BD6CAC" w:rsidRDefault="00AD7179" w:rsidP="00AD7179">
      <w:pPr>
        <w:numPr>
          <w:ilvl w:val="1"/>
          <w:numId w:val="32"/>
        </w:numPr>
        <w:spacing w:after="0" w:line="240" w:lineRule="auto"/>
        <w:contextualSpacing/>
        <w:jc w:val="both"/>
        <w:rPr>
          <w:rFonts w:asciiTheme="minorHAnsi" w:eastAsia="Times New Roman" w:hAnsiTheme="minorHAnsi" w:cstheme="minorHAnsi"/>
          <w:vanish/>
          <w:sz w:val="24"/>
          <w:szCs w:val="24"/>
          <w:lang w:eastAsia="pl-PL"/>
        </w:rPr>
      </w:pPr>
    </w:p>
    <w:p w:rsidR="00AD7179" w:rsidRPr="00067C2A" w:rsidRDefault="00AD7179" w:rsidP="00AD7179">
      <w:pPr>
        <w:pStyle w:val="Akapitzlist"/>
        <w:spacing w:after="0" w:line="240" w:lineRule="auto"/>
        <w:ind w:left="1069"/>
        <w:jc w:val="both"/>
        <w:rPr>
          <w:rFonts w:eastAsia="Times New Roman" w:cstheme="minorHAnsi"/>
          <w:sz w:val="24"/>
          <w:szCs w:val="24"/>
          <w:lang w:eastAsia="pl-PL"/>
        </w:rPr>
      </w:pPr>
    </w:p>
    <w:p w:rsidR="00AD7179" w:rsidRPr="00860236" w:rsidRDefault="00AD7179" w:rsidP="00AD7179">
      <w:pPr>
        <w:numPr>
          <w:ilvl w:val="0"/>
          <w:numId w:val="18"/>
        </w:numPr>
        <w:spacing w:after="0"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rsidR="00AD7179" w:rsidRPr="00860236" w:rsidRDefault="00AD7179" w:rsidP="00AD7179">
      <w:pPr>
        <w:ind w:left="142"/>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rsidR="00AD7179" w:rsidRPr="00860236" w:rsidRDefault="00AD7179" w:rsidP="00AD7179">
      <w:pPr>
        <w:contextualSpacing/>
        <w:jc w:val="both"/>
        <w:rPr>
          <w:rFonts w:asciiTheme="minorHAnsi" w:eastAsia="Times New Roman" w:hAnsiTheme="minorHAnsi" w:cstheme="minorHAnsi"/>
          <w:b/>
          <w:color w:val="FF0000"/>
          <w:sz w:val="24"/>
          <w:szCs w:val="24"/>
          <w:lang w:eastAsia="pl-PL"/>
        </w:rPr>
      </w:pPr>
    </w:p>
    <w:p w:rsidR="00AD7179" w:rsidRPr="00860236" w:rsidRDefault="00AD7179" w:rsidP="00AD7179">
      <w:pPr>
        <w:numPr>
          <w:ilvl w:val="0"/>
          <w:numId w:val="41"/>
        </w:numPr>
        <w:spacing w:after="0" w:line="240" w:lineRule="auto"/>
        <w:contextualSpacing/>
        <w:jc w:val="both"/>
        <w:rPr>
          <w:rFonts w:asciiTheme="minorHAnsi" w:eastAsia="Times New Roman" w:hAnsiTheme="minorHAnsi" w:cstheme="minorHAnsi"/>
          <w:vanish/>
          <w:color w:val="FF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860236">
        <w:rPr>
          <w:rFonts w:asciiTheme="minorHAnsi" w:eastAsia="Times New Roman" w:hAnsiTheme="minorHAnsi" w:cstheme="minorHAnsi"/>
          <w:color w:val="000000" w:themeColor="text1"/>
          <w:sz w:val="24"/>
          <w:szCs w:val="24"/>
          <w:lang w:eastAsia="pl-PL"/>
        </w:rPr>
        <w:t>oświadczeń i dokumentów:</w:t>
      </w:r>
    </w:p>
    <w:p w:rsidR="00AD7179" w:rsidRPr="00860236" w:rsidRDefault="00AD7179" w:rsidP="00AD7179">
      <w:pPr>
        <w:contextualSpacing/>
        <w:jc w:val="both"/>
        <w:rPr>
          <w:rFonts w:asciiTheme="minorHAnsi" w:eastAsia="Times New Roman" w:hAnsiTheme="minorHAnsi" w:cstheme="minorHAnsi"/>
          <w:color w:val="000000" w:themeColor="text1"/>
          <w:sz w:val="24"/>
          <w:szCs w:val="24"/>
          <w:lang w:eastAsia="pl-PL"/>
        </w:rPr>
      </w:pPr>
    </w:p>
    <w:p w:rsidR="00AD7179" w:rsidRPr="00860236" w:rsidRDefault="00AD7179" w:rsidP="00AD7179">
      <w:pPr>
        <w:numPr>
          <w:ilvl w:val="0"/>
          <w:numId w:val="21"/>
        </w:numPr>
        <w:spacing w:after="0"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aktualnego </w:t>
      </w:r>
      <w:r w:rsidRPr="0086023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860236">
        <w:rPr>
          <w:rFonts w:asciiTheme="minorHAnsi" w:eastAsia="Times New Roman" w:hAnsiTheme="minorHAnsi" w:cstheme="minorHAnsi"/>
          <w:color w:val="000000" w:themeColor="text1"/>
          <w:sz w:val="24"/>
          <w:szCs w:val="24"/>
          <w:lang w:eastAsia="pl-PL"/>
        </w:rPr>
        <w:t>Pzp</w:t>
      </w:r>
      <w:proofErr w:type="spellEnd"/>
      <w:r w:rsidRPr="00860236">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rsidR="00AD7179" w:rsidRPr="00860236" w:rsidRDefault="00AD7179" w:rsidP="00AD7179">
      <w:pPr>
        <w:numPr>
          <w:ilvl w:val="0"/>
          <w:numId w:val="21"/>
        </w:numPr>
        <w:spacing w:after="0"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wykazu wykonanych, a w przypadku świadczeń okresowych lub ciągłych również wykonywanych, dostaw</w:t>
      </w:r>
      <w:r w:rsidRPr="00860236">
        <w:rPr>
          <w:rFonts w:asciiTheme="minorHAnsi" w:eastAsia="Times New Roman" w:hAnsiTheme="minorHAnsi"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86023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dowodów </w:t>
      </w:r>
      <w:r w:rsidRPr="009A0721">
        <w:rPr>
          <w:rFonts w:asciiTheme="minorHAnsi" w:eastAsia="Times New Roman" w:hAnsiTheme="minorHAnsi" w:cstheme="minorHAnsi"/>
          <w:color w:val="000000" w:themeColor="text1"/>
          <w:sz w:val="24"/>
          <w:szCs w:val="24"/>
          <w:lang w:eastAsia="pl-PL"/>
        </w:rPr>
        <w:t>określających czy te dostawy zostały wykonane lub są wykonywane należyc</w:t>
      </w:r>
      <w:r>
        <w:rPr>
          <w:rFonts w:asciiTheme="minorHAnsi" w:eastAsia="Times New Roman" w:hAnsiTheme="minorHAnsi" w:cstheme="minorHAnsi"/>
          <w:color w:val="000000" w:themeColor="text1"/>
          <w:sz w:val="24"/>
          <w:szCs w:val="24"/>
          <w:lang w:eastAsia="pl-PL"/>
        </w:rPr>
        <w:t>ie - zgodnie z Załącznikiem nr 2</w:t>
      </w:r>
      <w:r w:rsidRPr="009A0721">
        <w:rPr>
          <w:rFonts w:asciiTheme="minorHAnsi" w:eastAsia="Times New Roman" w:hAnsiTheme="minorHAnsi" w:cstheme="minorHAnsi"/>
          <w:color w:val="000000" w:themeColor="text1"/>
          <w:sz w:val="24"/>
          <w:szCs w:val="24"/>
          <w:lang w:eastAsia="pl-PL"/>
        </w:rPr>
        <w:t xml:space="preserve"> do SIWZ (składany na wezwanie Zamawiającego – będzie obligowało</w:t>
      </w:r>
      <w:r w:rsidRPr="00860236">
        <w:rPr>
          <w:rFonts w:asciiTheme="minorHAnsi" w:eastAsia="Times New Roman" w:hAnsiTheme="minorHAnsi" w:cstheme="minorHAnsi"/>
          <w:color w:val="000000" w:themeColor="text1"/>
          <w:sz w:val="24"/>
          <w:szCs w:val="24"/>
          <w:lang w:eastAsia="pl-PL"/>
        </w:rPr>
        <w:t xml:space="preserve"> Wykonawcę, którego oferta została najwyżej oceniona).</w:t>
      </w:r>
    </w:p>
    <w:p w:rsidR="00AD7179" w:rsidRPr="00860236" w:rsidRDefault="00AD7179" w:rsidP="00AD7179">
      <w:pPr>
        <w:spacing w:line="240" w:lineRule="auto"/>
        <w:ind w:left="360"/>
        <w:jc w:val="both"/>
        <w:rPr>
          <w:rFonts w:asciiTheme="minorHAnsi" w:eastAsia="Times New Roman" w:hAnsiTheme="minorHAnsi" w:cstheme="minorHAnsi"/>
          <w:color w:val="000000" w:themeColor="text1"/>
          <w:sz w:val="24"/>
          <w:szCs w:val="24"/>
          <w:lang w:eastAsia="pl-PL"/>
        </w:rPr>
      </w:pPr>
    </w:p>
    <w:p w:rsidR="00AD7179" w:rsidRPr="00860236" w:rsidRDefault="00AD7179" w:rsidP="00AD7179">
      <w:pPr>
        <w:spacing w:line="240" w:lineRule="auto"/>
        <w:ind w:left="720"/>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Dowodami, o których mowa wyżej są: </w:t>
      </w:r>
    </w:p>
    <w:p w:rsidR="00AD7179" w:rsidRPr="00860236" w:rsidRDefault="00AD7179" w:rsidP="00AD7179">
      <w:pPr>
        <w:numPr>
          <w:ilvl w:val="0"/>
          <w:numId w:val="26"/>
        </w:numPr>
        <w:tabs>
          <w:tab w:val="clear" w:pos="720"/>
          <w:tab w:val="num" w:pos="1440"/>
        </w:tabs>
        <w:spacing w:after="0"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rsidR="00AD7179" w:rsidRPr="00860236" w:rsidRDefault="00AD7179" w:rsidP="00AD7179">
      <w:pPr>
        <w:numPr>
          <w:ilvl w:val="0"/>
          <w:numId w:val="26"/>
        </w:numPr>
        <w:tabs>
          <w:tab w:val="clear" w:pos="720"/>
          <w:tab w:val="num" w:pos="1440"/>
        </w:tabs>
        <w:spacing w:after="0"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rsidR="00AD7179" w:rsidRPr="00860236" w:rsidRDefault="00AD7179" w:rsidP="00AD7179">
      <w:pPr>
        <w:numPr>
          <w:ilvl w:val="0"/>
          <w:numId w:val="26"/>
        </w:numPr>
        <w:tabs>
          <w:tab w:val="clear" w:pos="720"/>
          <w:tab w:val="num" w:pos="1440"/>
        </w:tabs>
        <w:spacing w:after="0" w:line="240" w:lineRule="auto"/>
        <w:ind w:left="1854" w:hanging="425"/>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w:t>
      </w:r>
      <w:r w:rsidRPr="00860236">
        <w:rPr>
          <w:rFonts w:asciiTheme="minorHAnsi" w:eastAsia="Times New Roman" w:hAnsiTheme="minorHAnsi" w:cstheme="minorHAnsi"/>
          <w:color w:val="000000"/>
          <w:sz w:val="24"/>
          <w:szCs w:val="24"/>
          <w:lang w:eastAsia="pl-PL"/>
        </w:rPr>
        <w:t xml:space="preserve">niż 3 miesiące przed upływem terminu składania ofert. </w:t>
      </w:r>
    </w:p>
    <w:p w:rsidR="00AD7179" w:rsidRPr="00860236" w:rsidRDefault="00AD7179" w:rsidP="00AD7179">
      <w:pPr>
        <w:spacing w:line="240" w:lineRule="auto"/>
        <w:jc w:val="both"/>
        <w:rPr>
          <w:rFonts w:asciiTheme="minorHAnsi" w:eastAsia="Times New Roman" w:hAnsiTheme="minorHAnsi" w:cstheme="minorHAnsi"/>
          <w:color w:val="FF0000"/>
          <w:sz w:val="24"/>
          <w:szCs w:val="24"/>
          <w:lang w:eastAsia="pl-PL"/>
        </w:rPr>
      </w:pPr>
    </w:p>
    <w:p w:rsidR="00AD7179" w:rsidRPr="00860236" w:rsidRDefault="00AD7179" w:rsidP="00AD7179">
      <w:pPr>
        <w:spacing w:line="240" w:lineRule="auto"/>
        <w:ind w:left="708"/>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bCs/>
          <w:color w:val="000000"/>
          <w:sz w:val="24"/>
          <w:szCs w:val="24"/>
          <w:lang w:eastAsia="pl-PL"/>
        </w:rPr>
        <w:t xml:space="preserve">W przypadkach, gdy dokumenty, o których mowa powyżej zawierać będą kwoty wyrażone </w:t>
      </w:r>
      <w:r w:rsidRPr="00860236">
        <w:rPr>
          <w:rFonts w:asciiTheme="minorHAnsi" w:eastAsia="Times New Roman" w:hAnsiTheme="minorHAnsi" w:cstheme="minorHAnsi"/>
          <w:bCs/>
          <w:color w:val="000000"/>
          <w:sz w:val="24"/>
          <w:szCs w:val="24"/>
          <w:lang w:eastAsia="pl-PL"/>
        </w:rPr>
        <w:br/>
        <w:t xml:space="preserve">w innej walucie niż złoty, Zamawiający na potrzeby oceny spełniania warunku udziału </w:t>
      </w:r>
      <w:r w:rsidRPr="00860236">
        <w:rPr>
          <w:rFonts w:asciiTheme="minorHAnsi" w:eastAsia="Times New Roman" w:hAnsiTheme="minorHAnsi" w:cstheme="minorHAnsi"/>
          <w:bCs/>
          <w:color w:val="000000"/>
          <w:sz w:val="24"/>
          <w:szCs w:val="24"/>
          <w:lang w:eastAsia="pl-PL"/>
        </w:rPr>
        <w:b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AD7179" w:rsidRPr="00860236" w:rsidRDefault="00AD7179" w:rsidP="00AD7179">
      <w:pPr>
        <w:contextualSpacing/>
        <w:jc w:val="both"/>
        <w:rPr>
          <w:rFonts w:asciiTheme="minorHAnsi" w:eastAsia="Times New Roman" w:hAnsiTheme="minorHAnsi" w:cstheme="minorHAnsi"/>
          <w:b/>
          <w:color w:val="00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postępowania, złoży</w:t>
      </w:r>
      <w:r>
        <w:rPr>
          <w:rFonts w:asciiTheme="minorHAnsi" w:eastAsia="Times New Roman" w:hAnsiTheme="minorHAnsi" w:cstheme="minorHAnsi"/>
          <w:color w:val="000000"/>
          <w:sz w:val="24"/>
          <w:szCs w:val="24"/>
          <w:lang w:eastAsia="pl-PL"/>
        </w:rPr>
        <w:t xml:space="preserve">ć </w:t>
      </w:r>
      <w:r w:rsidRPr="00860236">
        <w:rPr>
          <w:rFonts w:asciiTheme="minorHAnsi" w:eastAsia="Times New Roman" w:hAnsiTheme="minorHAnsi" w:cstheme="minorHAnsi"/>
          <w:color w:val="000000"/>
          <w:sz w:val="24"/>
          <w:szCs w:val="24"/>
          <w:lang w:eastAsia="pl-PL"/>
        </w:rPr>
        <w:t>w wyznaczonym przez Zamawiającego terminie następujące oświadczenia i dokumenty:</w:t>
      </w:r>
    </w:p>
    <w:p w:rsidR="00AD7179" w:rsidRPr="00860236" w:rsidRDefault="00AD7179" w:rsidP="00AD7179">
      <w:pPr>
        <w:spacing w:line="240" w:lineRule="auto"/>
        <w:contextualSpacing/>
        <w:jc w:val="both"/>
        <w:rPr>
          <w:rFonts w:asciiTheme="minorHAnsi" w:eastAsia="Times New Roman" w:hAnsiTheme="minorHAnsi" w:cstheme="minorHAnsi"/>
          <w:color w:val="000000"/>
          <w:sz w:val="24"/>
          <w:szCs w:val="24"/>
          <w:lang w:eastAsia="pl-PL"/>
        </w:rPr>
      </w:pPr>
    </w:p>
    <w:p w:rsidR="00AD7179" w:rsidRPr="00860236" w:rsidRDefault="00AD7179" w:rsidP="00AD7179">
      <w:pPr>
        <w:numPr>
          <w:ilvl w:val="0"/>
          <w:numId w:val="22"/>
        </w:numPr>
        <w:spacing w:after="0"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 xml:space="preserve">aktualne na dzień składania ofert Oświadczenie o braku podstaw do wykluczenia </w:t>
      </w:r>
      <w:r w:rsidRPr="0086023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860236">
        <w:rPr>
          <w:rFonts w:asciiTheme="minorHAnsi" w:eastAsia="Times New Roman" w:hAnsiTheme="minorHAnsi" w:cstheme="minorHAnsi"/>
          <w:color w:val="000000"/>
          <w:sz w:val="24"/>
          <w:szCs w:val="24"/>
          <w:lang w:eastAsia="pl-PL"/>
        </w:rPr>
        <w:t>Pzp</w:t>
      </w:r>
      <w:proofErr w:type="spellEnd"/>
      <w:r w:rsidRPr="00860236">
        <w:rPr>
          <w:rFonts w:asciiTheme="minorHAnsi" w:eastAsia="Times New Roman" w:hAnsiTheme="minorHAnsi" w:cstheme="minorHAnsi"/>
          <w:color w:val="000000"/>
          <w:sz w:val="24"/>
          <w:szCs w:val="24"/>
          <w:lang w:eastAsia="pl-PL"/>
        </w:rPr>
        <w:t xml:space="preserve"> – zgodnie z Załącznikiem nr 3B do SIWZ (składane razem z ofertą)</w:t>
      </w:r>
    </w:p>
    <w:p w:rsidR="00AD7179" w:rsidRPr="00860236" w:rsidRDefault="00AD7179" w:rsidP="00AD7179">
      <w:pPr>
        <w:numPr>
          <w:ilvl w:val="0"/>
          <w:numId w:val="22"/>
        </w:numPr>
        <w:spacing w:after="0"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w:t>
      </w:r>
      <w:r w:rsidR="009F1038">
        <w:rPr>
          <w:rFonts w:asciiTheme="minorHAnsi" w:eastAsia="Times New Roman" w:hAnsiTheme="minorHAnsi" w:cstheme="minorHAnsi"/>
          <w:color w:val="000000"/>
          <w:sz w:val="24"/>
          <w:szCs w:val="24"/>
          <w:lang w:eastAsia="pl-PL"/>
        </w:rPr>
        <w:t>) -</w:t>
      </w:r>
      <w:r w:rsidRPr="00860236">
        <w:rPr>
          <w:rFonts w:asciiTheme="minorHAnsi" w:eastAsia="Times New Roman" w:hAnsiTheme="minorHAnsi" w:cstheme="minorHAnsi"/>
          <w:color w:val="000000"/>
          <w:sz w:val="24"/>
          <w:szCs w:val="24"/>
          <w:lang w:eastAsia="pl-PL"/>
        </w:rPr>
        <w:t xml:space="preserve"> (</w:t>
      </w:r>
      <w:r w:rsidRPr="0086023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860236">
        <w:rPr>
          <w:rFonts w:asciiTheme="minorHAnsi" w:eastAsia="Times New Roman" w:hAnsiTheme="minorHAnsi" w:cstheme="minorHAnsi"/>
          <w:color w:val="000000"/>
          <w:sz w:val="24"/>
          <w:szCs w:val="24"/>
          <w:lang w:eastAsia="pl-PL"/>
        </w:rPr>
        <w:t>)</w:t>
      </w:r>
    </w:p>
    <w:p w:rsidR="00AD7179" w:rsidRPr="00860236" w:rsidRDefault="00AD7179" w:rsidP="00AD7179">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rsidR="00AD7179" w:rsidRPr="00860236" w:rsidRDefault="00AD7179" w:rsidP="00AD7179">
      <w:pPr>
        <w:spacing w:line="240" w:lineRule="auto"/>
        <w:ind w:left="644"/>
        <w:contextualSpacing/>
        <w:jc w:val="both"/>
        <w:rPr>
          <w:rFonts w:asciiTheme="minorHAnsi" w:eastAsia="Times New Roman" w:hAnsiTheme="minorHAnsi" w:cstheme="minorHAnsi"/>
          <w:color w:val="000000"/>
          <w:sz w:val="24"/>
          <w:szCs w:val="24"/>
          <w:lang w:eastAsia="pl-PL"/>
        </w:rPr>
      </w:pPr>
    </w:p>
    <w:p w:rsidR="00AD7179" w:rsidRPr="00860236" w:rsidRDefault="00AD7179" w:rsidP="00AD7179">
      <w:pPr>
        <w:numPr>
          <w:ilvl w:val="0"/>
          <w:numId w:val="22"/>
        </w:numPr>
        <w:spacing w:after="0"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rsidR="00AD7179" w:rsidRPr="00860236" w:rsidRDefault="00AD7179" w:rsidP="00AD7179">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przynależności do tej samej grupy kapitało</w:t>
      </w:r>
      <w:r>
        <w:rPr>
          <w:rFonts w:asciiTheme="minorHAnsi" w:eastAsia="Times New Roman" w:hAnsiTheme="minorHAnsi" w:cstheme="minorHAnsi"/>
          <w:color w:val="000000"/>
          <w:sz w:val="24"/>
          <w:szCs w:val="24"/>
          <w:lang w:eastAsia="pl-PL"/>
        </w:rPr>
        <w:t xml:space="preserve">wej wykonawca może złożyć wraz </w:t>
      </w:r>
      <w:r w:rsidRPr="0086023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rsidR="00AD7179" w:rsidRPr="00860236" w:rsidRDefault="00AD7179" w:rsidP="00AD7179">
      <w:pPr>
        <w:spacing w:line="240" w:lineRule="auto"/>
        <w:ind w:left="644"/>
        <w:contextualSpacing/>
        <w:jc w:val="both"/>
        <w:rPr>
          <w:rFonts w:asciiTheme="minorHAnsi" w:eastAsia="Times New Roman" w:hAnsiTheme="minorHAnsi" w:cstheme="minorHAnsi"/>
          <w:color w:val="000000"/>
          <w:sz w:val="24"/>
          <w:szCs w:val="24"/>
          <w:lang w:eastAsia="pl-PL"/>
        </w:rPr>
      </w:pPr>
    </w:p>
    <w:p w:rsidR="00AD7179" w:rsidRPr="00860236" w:rsidRDefault="00AD7179" w:rsidP="00AD7179">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UWAGA: Wykonawca składa powyższy dokument w terminie 3 dni od dnia zamieszczenia przez Zamawiającego informacji z otwarcia ofert na stronie internetowej (art. 86 ust.5 ustawy).</w:t>
      </w:r>
    </w:p>
    <w:p w:rsidR="00AD7179" w:rsidRPr="00860236" w:rsidRDefault="00AD7179" w:rsidP="00AD7179">
      <w:pPr>
        <w:contextualSpacing/>
        <w:jc w:val="both"/>
        <w:rPr>
          <w:rFonts w:asciiTheme="minorHAnsi" w:eastAsia="Times New Roman" w:hAnsiTheme="minorHAnsi" w:cstheme="minorHAnsi"/>
          <w:b/>
          <w:color w:val="FF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Ponadto do oferty należy załączyć </w:t>
      </w:r>
      <w:r w:rsidRPr="00860236">
        <w:rPr>
          <w:rFonts w:asciiTheme="minorHAnsi" w:eastAsia="Times New Roman" w:hAnsiTheme="minorHAnsi" w:cstheme="minorHAnsi"/>
          <w:color w:val="000000" w:themeColor="text1"/>
          <w:sz w:val="24"/>
          <w:szCs w:val="24"/>
          <w:lang w:eastAsia="pl-PL"/>
        </w:rPr>
        <w:t>następujące dokumenty:</w:t>
      </w:r>
    </w:p>
    <w:p w:rsidR="00AD7179" w:rsidRPr="00860236" w:rsidRDefault="00AD7179" w:rsidP="00AD7179">
      <w:pPr>
        <w:ind w:left="708"/>
        <w:contextualSpacing/>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 Formularz ofertowy – według Załącznika nr </w:t>
      </w:r>
      <w:r>
        <w:rPr>
          <w:rFonts w:asciiTheme="minorHAnsi" w:eastAsia="Times New Roman" w:hAnsiTheme="minorHAnsi" w:cstheme="minorHAnsi"/>
          <w:color w:val="000000" w:themeColor="text1"/>
          <w:sz w:val="24"/>
          <w:szCs w:val="24"/>
          <w:lang w:eastAsia="pl-PL"/>
        </w:rPr>
        <w:t>1</w:t>
      </w:r>
      <w:r w:rsidRPr="00860236">
        <w:rPr>
          <w:rFonts w:asciiTheme="minorHAnsi" w:eastAsia="Times New Roman" w:hAnsiTheme="minorHAnsi" w:cstheme="minorHAnsi"/>
          <w:color w:val="000000" w:themeColor="text1"/>
          <w:sz w:val="24"/>
          <w:szCs w:val="24"/>
          <w:lang w:eastAsia="pl-PL"/>
        </w:rPr>
        <w:t xml:space="preserve"> do SIWZ,</w:t>
      </w:r>
    </w:p>
    <w:p w:rsidR="00AD7179" w:rsidRPr="00860236" w:rsidRDefault="00AD7179" w:rsidP="00AD7179">
      <w:pPr>
        <w:ind w:left="708"/>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dokumenty potwierdzające uprawnienia osób podpisujących ofertę Wykonawcy </w:t>
      </w:r>
      <w:r w:rsidRPr="0086023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rsidR="00AD7179" w:rsidRPr="00860236" w:rsidRDefault="00AD7179" w:rsidP="00AD7179">
      <w:pPr>
        <w:contextualSpacing/>
        <w:jc w:val="both"/>
        <w:rPr>
          <w:rFonts w:asciiTheme="minorHAnsi" w:eastAsia="Times New Roman" w:hAnsiTheme="minorHAnsi" w:cstheme="minorHAnsi"/>
          <w:b/>
          <w:color w:val="000000" w:themeColor="text1"/>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wykazując spełnianie warunków udział</w:t>
      </w:r>
      <w:r>
        <w:rPr>
          <w:rFonts w:asciiTheme="minorHAnsi" w:eastAsia="Times New Roman" w:hAnsiTheme="minorHAnsi" w:cstheme="minorHAnsi"/>
          <w:color w:val="000000"/>
          <w:sz w:val="24"/>
          <w:szCs w:val="24"/>
          <w:lang w:eastAsia="pl-PL"/>
        </w:rPr>
        <w:t xml:space="preserve">u w postępowaniu, powołuje się </w:t>
      </w:r>
      <w:r w:rsidRPr="00860236">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rsidR="00AD7179" w:rsidRPr="00860236" w:rsidRDefault="00AD7179" w:rsidP="00AD7179">
      <w:pPr>
        <w:contextualSpacing/>
        <w:jc w:val="both"/>
        <w:rPr>
          <w:rFonts w:asciiTheme="minorHAnsi" w:eastAsia="Times New Roman" w:hAnsiTheme="minorHAnsi" w:cstheme="minorHAnsi"/>
          <w:b/>
          <w:color w:val="FF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86023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rsidR="00AD7179" w:rsidRPr="00860236" w:rsidRDefault="00AD7179" w:rsidP="00AD7179">
      <w:pPr>
        <w:numPr>
          <w:ilvl w:val="0"/>
          <w:numId w:val="23"/>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dostępnych wykonawcy zasobów innego podmiotu;</w:t>
      </w:r>
    </w:p>
    <w:p w:rsidR="00AD7179" w:rsidRPr="00860236" w:rsidRDefault="00AD7179" w:rsidP="00AD7179">
      <w:pPr>
        <w:numPr>
          <w:ilvl w:val="0"/>
          <w:numId w:val="23"/>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rsidR="00AD7179" w:rsidRPr="00860236" w:rsidRDefault="00AD7179" w:rsidP="00AD7179">
      <w:pPr>
        <w:numPr>
          <w:ilvl w:val="0"/>
          <w:numId w:val="23"/>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i okres udziału innego podmiotu przy wykonywaniu zamówienia publicznego;</w:t>
      </w:r>
    </w:p>
    <w:p w:rsidR="00AD7179" w:rsidRPr="00860236" w:rsidRDefault="00AD7179" w:rsidP="00AD7179">
      <w:pPr>
        <w:numPr>
          <w:ilvl w:val="0"/>
          <w:numId w:val="23"/>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lastRenderedPageBreak/>
        <w:t xml:space="preserve">Zamawiający żąda od Wykonawcy, </w:t>
      </w:r>
      <w:r w:rsidRPr="0086023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dokumentów wymienionych w punkcie 4.2 lit. a) i b) niniejszego rozdziału.</w:t>
      </w:r>
    </w:p>
    <w:p w:rsidR="00AD7179" w:rsidRPr="00860236" w:rsidRDefault="00AD7179" w:rsidP="00AD7179">
      <w:pPr>
        <w:contextualSpacing/>
        <w:jc w:val="both"/>
        <w:rPr>
          <w:rFonts w:asciiTheme="minorHAnsi" w:eastAsia="Times New Roman" w:hAnsiTheme="minorHAnsi" w:cstheme="minorHAnsi"/>
          <w:b/>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Zamawiający żąda od Wykonawcy przedstawienia dokumentów wymienionych w punkcie 4.2 lit. a) i b) niniejszego rozdziału, dotyczących podwykonawcy, któremu zamierza powierzyć wykonanie części zamówienia</w:t>
      </w:r>
      <w:r w:rsidRPr="00860236">
        <w:rPr>
          <w:rFonts w:asciiTheme="minorHAnsi" w:eastAsia="Times New Roman" w:hAnsiTheme="minorHAnsi" w:cstheme="minorHAnsi"/>
          <w:color w:val="000000" w:themeColor="text1"/>
          <w:sz w:val="24"/>
          <w:szCs w:val="24"/>
          <w:lang w:eastAsia="pl-PL"/>
        </w:rPr>
        <w:t>, a który nie jest podmiotem</w:t>
      </w:r>
      <w:r w:rsidRPr="00860236">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rsidR="00AD7179" w:rsidRPr="00860236" w:rsidRDefault="00AD7179" w:rsidP="00AD7179">
      <w:pPr>
        <w:spacing w:line="240" w:lineRule="auto"/>
        <w:contextualSpacing/>
        <w:jc w:val="both"/>
        <w:rPr>
          <w:rFonts w:asciiTheme="minorHAnsi" w:eastAsia="Times New Roman" w:hAnsiTheme="minorHAnsi" w:cstheme="minorHAnsi"/>
          <w:color w:val="00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rsidR="00AD7179" w:rsidRPr="00860236" w:rsidRDefault="00AD7179" w:rsidP="00AD7179">
      <w:pPr>
        <w:contextualSpacing/>
        <w:jc w:val="both"/>
        <w:rPr>
          <w:rFonts w:asciiTheme="minorHAnsi" w:eastAsia="Times New Roman" w:hAnsiTheme="minorHAnsi" w:cstheme="minorHAnsi"/>
          <w:color w:val="000000"/>
          <w:sz w:val="24"/>
          <w:szCs w:val="24"/>
          <w:lang w:eastAsia="pl-PL"/>
        </w:rPr>
      </w:pPr>
    </w:p>
    <w:p w:rsidR="00AD7179" w:rsidRPr="00860236" w:rsidRDefault="00AD7179" w:rsidP="00AD7179">
      <w:pPr>
        <w:ind w:left="284"/>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UWAGA:</w:t>
      </w:r>
    </w:p>
    <w:p w:rsidR="00AD7179" w:rsidRPr="00860236" w:rsidRDefault="00AD7179" w:rsidP="00AD7179">
      <w:pPr>
        <w:numPr>
          <w:ilvl w:val="0"/>
          <w:numId w:val="35"/>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rsidR="00AD7179" w:rsidRPr="00860236" w:rsidRDefault="00AD7179" w:rsidP="00AD7179">
      <w:pPr>
        <w:numPr>
          <w:ilvl w:val="0"/>
          <w:numId w:val="35"/>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rsidR="00AD7179" w:rsidRPr="00860236" w:rsidRDefault="00AD7179" w:rsidP="00AD7179">
      <w:pPr>
        <w:numPr>
          <w:ilvl w:val="0"/>
          <w:numId w:val="35"/>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Poświadczenia za zgodność z oryginałem dokonuje odpowiednio: </w:t>
      </w:r>
    </w:p>
    <w:p w:rsidR="00AD7179" w:rsidRPr="00860236" w:rsidRDefault="00AD7179" w:rsidP="00AD7179">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wykonawca, </w:t>
      </w:r>
    </w:p>
    <w:p w:rsidR="00AD7179" w:rsidRPr="00860236" w:rsidRDefault="00AD7179" w:rsidP="00AD7179">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podmiot, na którego zdolnościach lub sytuacji polega wykonawca, </w:t>
      </w:r>
    </w:p>
    <w:p w:rsidR="00AD7179" w:rsidRPr="00860236" w:rsidRDefault="00AD7179" w:rsidP="00AD7179">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wykonawcy wspólnie ubiegający się o udzielenie zamówienia publicznego </w:t>
      </w:r>
    </w:p>
    <w:p w:rsidR="00AD7179" w:rsidRPr="00860236" w:rsidRDefault="00AD7179" w:rsidP="00AD7179">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podwykonawca, w zakresie dokumentów, które każdego z nich dotyczą. </w:t>
      </w:r>
    </w:p>
    <w:p w:rsidR="00AD7179" w:rsidRPr="00860236" w:rsidRDefault="00AD7179" w:rsidP="00AD7179">
      <w:pPr>
        <w:numPr>
          <w:ilvl w:val="0"/>
          <w:numId w:val="35"/>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rsidR="00AD7179" w:rsidRPr="00860236" w:rsidRDefault="00AD7179" w:rsidP="00AD7179">
      <w:pPr>
        <w:spacing w:line="240" w:lineRule="auto"/>
        <w:ind w:left="1069"/>
        <w:contextualSpacing/>
        <w:jc w:val="both"/>
        <w:rPr>
          <w:rFonts w:asciiTheme="minorHAnsi" w:eastAsia="Times New Roman" w:hAnsiTheme="minorHAnsi" w:cstheme="minorHAnsi"/>
          <w:b/>
          <w:color w:val="00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rsidR="00AD7179" w:rsidRPr="00860236" w:rsidRDefault="00AD7179" w:rsidP="00AD7179">
      <w:pPr>
        <w:spacing w:line="240" w:lineRule="auto"/>
        <w:ind w:left="709"/>
        <w:contextualSpacing/>
        <w:jc w:val="both"/>
        <w:rPr>
          <w:rFonts w:asciiTheme="minorHAnsi" w:eastAsia="Times New Roman" w:hAnsiTheme="minorHAnsi" w:cstheme="minorHAnsi"/>
          <w:color w:val="00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AD7179" w:rsidRPr="00860236" w:rsidRDefault="00AD7179" w:rsidP="00AD7179">
      <w:pPr>
        <w:spacing w:line="240" w:lineRule="auto"/>
        <w:rPr>
          <w:rFonts w:asciiTheme="minorHAnsi" w:eastAsia="Times New Roman" w:hAnsiTheme="minorHAnsi" w:cstheme="minorHAnsi"/>
          <w:color w:val="000000"/>
          <w:sz w:val="24"/>
          <w:szCs w:val="24"/>
          <w:lang w:eastAsia="pl-PL"/>
        </w:rPr>
      </w:pPr>
    </w:p>
    <w:p w:rsidR="00AD7179" w:rsidRPr="00860236" w:rsidRDefault="00AD7179" w:rsidP="00AD7179">
      <w:pPr>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AD7179" w:rsidRPr="00860236" w:rsidRDefault="00AD7179" w:rsidP="00AD7179">
      <w:pPr>
        <w:contextualSpacing/>
        <w:jc w:val="both"/>
        <w:rPr>
          <w:rFonts w:asciiTheme="minorHAnsi" w:eastAsia="Times New Roman" w:hAnsiTheme="minorHAnsi" w:cstheme="minorHAnsi"/>
          <w:b/>
          <w:color w:val="FF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Wykonawcy zagraniczni.</w:t>
      </w:r>
    </w:p>
    <w:p w:rsidR="00AD7179" w:rsidRPr="00BB4DD4" w:rsidRDefault="00AD7179" w:rsidP="00AD7179">
      <w:pPr>
        <w:numPr>
          <w:ilvl w:val="0"/>
          <w:numId w:val="24"/>
        </w:numPr>
        <w:spacing w:after="0" w:line="240" w:lineRule="auto"/>
        <w:contextualSpacing/>
        <w:jc w:val="both"/>
        <w:rPr>
          <w:rFonts w:asciiTheme="minorHAnsi" w:eastAsia="Times New Roman" w:hAnsiTheme="minorHAnsi" w:cstheme="minorHAnsi"/>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BB4DD4">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rsidR="00AD7179" w:rsidRPr="00860236" w:rsidRDefault="00AD7179" w:rsidP="00AD7179">
      <w:pPr>
        <w:numPr>
          <w:ilvl w:val="0"/>
          <w:numId w:val="24"/>
        </w:numPr>
        <w:spacing w:after="0"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rsidR="00AD7179" w:rsidRPr="00860236" w:rsidRDefault="00AD7179" w:rsidP="00AD7179">
      <w:pPr>
        <w:numPr>
          <w:ilvl w:val="0"/>
          <w:numId w:val="24"/>
        </w:numPr>
        <w:spacing w:after="0"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D7179" w:rsidRPr="00860236" w:rsidRDefault="00AD7179" w:rsidP="00AD7179">
      <w:pPr>
        <w:numPr>
          <w:ilvl w:val="0"/>
          <w:numId w:val="24"/>
        </w:numPr>
        <w:spacing w:after="0"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D7179" w:rsidRPr="00860236" w:rsidRDefault="00AD7179" w:rsidP="00AD7179">
      <w:pPr>
        <w:contextualSpacing/>
        <w:jc w:val="both"/>
        <w:rPr>
          <w:rFonts w:asciiTheme="minorHAnsi" w:eastAsia="Times New Roman" w:hAnsiTheme="minorHAnsi" w:cstheme="minorHAnsi"/>
          <w:b/>
          <w:color w:val="00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rsidR="00AD7179" w:rsidRPr="00860236" w:rsidRDefault="00AD7179" w:rsidP="00AD7179">
      <w:pPr>
        <w:contextualSpacing/>
        <w:jc w:val="both"/>
        <w:rPr>
          <w:rFonts w:asciiTheme="minorHAnsi" w:eastAsia="Times New Roman" w:hAnsiTheme="minorHAnsi" w:cstheme="minorHAnsi"/>
          <w:b/>
          <w:color w:val="000000" w:themeColor="text1"/>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rsidR="00AD7179" w:rsidRPr="00067C2A" w:rsidRDefault="00AD7179" w:rsidP="00AD7179">
      <w:pPr>
        <w:tabs>
          <w:tab w:val="left" w:pos="1701"/>
        </w:tabs>
        <w:ind w:right="-114"/>
        <w:contextualSpacing/>
        <w:jc w:val="both"/>
        <w:rPr>
          <w:rFonts w:asciiTheme="minorHAnsi" w:eastAsia="Times New Roman" w:hAnsiTheme="minorHAnsi" w:cstheme="minorHAnsi"/>
          <w:b/>
          <w:sz w:val="24"/>
          <w:szCs w:val="24"/>
          <w:lang w:eastAsia="pl-PL"/>
        </w:rPr>
      </w:pPr>
    </w:p>
    <w:p w:rsidR="00AD7179" w:rsidRPr="00067C2A" w:rsidRDefault="00AD7179" w:rsidP="00AD7179">
      <w:pPr>
        <w:numPr>
          <w:ilvl w:val="0"/>
          <w:numId w:val="16"/>
        </w:numPr>
        <w:tabs>
          <w:tab w:val="left" w:pos="408"/>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o sposobie porozumiewania się Zamawiającego z Wykonawcami oraz przekazywania dokumentów</w:t>
      </w:r>
    </w:p>
    <w:p w:rsidR="00AD7179" w:rsidRPr="00CC529A" w:rsidRDefault="00AD7179" w:rsidP="00AD7179">
      <w:pPr>
        <w:numPr>
          <w:ilvl w:val="0"/>
          <w:numId w:val="25"/>
        </w:numPr>
        <w:tabs>
          <w:tab w:val="left" w:pos="408"/>
          <w:tab w:val="left" w:pos="567"/>
        </w:tabs>
        <w:autoSpaceDE w:val="0"/>
        <w:autoSpaceDN w:val="0"/>
        <w:adjustRightInd w:val="0"/>
        <w:spacing w:after="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rsidR="00AD7179" w:rsidRPr="00CC529A" w:rsidRDefault="00AD7179" w:rsidP="00AD7179">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rsidR="00AD7179" w:rsidRPr="00CC529A" w:rsidRDefault="00AD7179" w:rsidP="00AD7179">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CC529A">
          <w:rPr>
            <w:rFonts w:asciiTheme="minorHAnsi" w:eastAsia="Times New Roman" w:hAnsiTheme="minorHAnsi" w:cstheme="minorHAnsi"/>
            <w:b/>
            <w:color w:val="000000"/>
            <w:sz w:val="24"/>
            <w:szCs w:val="24"/>
            <w:lang w:eastAsia="pl-PL"/>
          </w:rPr>
          <w:t>2 f</w:t>
        </w:r>
      </w:smartTag>
      <w:r w:rsidRPr="00CC529A">
        <w:rPr>
          <w:rFonts w:asciiTheme="minorHAnsi" w:eastAsia="Times New Roman" w:hAnsiTheme="minorHAnsi" w:cstheme="minorHAnsi"/>
          <w:b/>
          <w:color w:val="000000"/>
          <w:sz w:val="24"/>
          <w:szCs w:val="24"/>
          <w:lang w:eastAsia="pl-PL"/>
        </w:rPr>
        <w:t xml:space="preserve">, ust. 3 oraz ust. 4 ustawy </w:t>
      </w:r>
      <w:proofErr w:type="spellStart"/>
      <w:r w:rsidRPr="00CC529A">
        <w:rPr>
          <w:rFonts w:asciiTheme="minorHAnsi" w:eastAsia="Times New Roman" w:hAnsiTheme="minorHAnsi" w:cstheme="minorHAnsi"/>
          <w:b/>
          <w:color w:val="000000"/>
          <w:sz w:val="24"/>
          <w:szCs w:val="24"/>
          <w:lang w:eastAsia="pl-PL"/>
        </w:rPr>
        <w:t>Pzp</w:t>
      </w:r>
      <w:proofErr w:type="spellEnd"/>
      <w:r w:rsidRPr="00CC529A">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rsidR="00AD7179" w:rsidRPr="00CC529A" w:rsidRDefault="00AD7179" w:rsidP="00AD7179">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rsidR="00AD7179" w:rsidRPr="00A91483"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themeColor="text1"/>
          <w:sz w:val="24"/>
          <w:szCs w:val="24"/>
          <w:lang w:eastAsia="pl-PL"/>
        </w:rPr>
      </w:pPr>
      <w:r w:rsidRPr="00A91483">
        <w:rPr>
          <w:rFonts w:asciiTheme="minorHAnsi" w:eastAsia="Times New Roman" w:hAnsiTheme="minorHAnsi" w:cstheme="minorHAnsi"/>
          <w:color w:val="000000"/>
          <w:sz w:val="24"/>
          <w:szCs w:val="24"/>
          <w:lang w:eastAsia="pl-PL"/>
        </w:rPr>
        <w:lastRenderedPageBreak/>
        <w:t>Osoby</w:t>
      </w:r>
      <w:r w:rsidRPr="00A91483">
        <w:rPr>
          <w:rFonts w:asciiTheme="minorHAnsi" w:eastAsia="Times New Roman" w:hAnsiTheme="minorHAnsi" w:cstheme="minorHAnsi"/>
          <w:color w:val="000000" w:themeColor="text1"/>
          <w:sz w:val="24"/>
          <w:szCs w:val="24"/>
          <w:lang w:eastAsia="pl-PL"/>
        </w:rPr>
        <w:t xml:space="preserve"> uprawnione do porozumiewania się z Wykonawcami: </w:t>
      </w:r>
    </w:p>
    <w:p w:rsidR="00AD7179" w:rsidRPr="004A19BA" w:rsidRDefault="00AD7179" w:rsidP="00AD7179">
      <w:pPr>
        <w:numPr>
          <w:ilvl w:val="0"/>
          <w:numId w:val="36"/>
        </w:numPr>
        <w:autoSpaceDE w:val="0"/>
        <w:autoSpaceDN w:val="0"/>
        <w:adjustRightInd w:val="0"/>
        <w:spacing w:after="0" w:line="240" w:lineRule="auto"/>
        <w:jc w:val="both"/>
        <w:rPr>
          <w:rFonts w:asciiTheme="minorHAnsi" w:eastAsia="Times New Roman" w:hAnsiTheme="minorHAnsi" w:cstheme="minorHAnsi"/>
          <w:color w:val="000000" w:themeColor="text1"/>
          <w:sz w:val="24"/>
          <w:szCs w:val="24"/>
          <w:lang w:eastAsia="pl-PL"/>
        </w:rPr>
      </w:pPr>
      <w:r w:rsidRPr="004A19BA">
        <w:rPr>
          <w:rFonts w:asciiTheme="minorHAnsi" w:eastAsia="Times New Roman" w:hAnsiTheme="minorHAnsi" w:cstheme="minorHAnsi"/>
          <w:color w:val="000000" w:themeColor="text1"/>
          <w:sz w:val="24"/>
          <w:szCs w:val="24"/>
          <w:lang w:eastAsia="pl-PL"/>
        </w:rPr>
        <w:t>dr inż. Monika Osińska-</w:t>
      </w:r>
      <w:proofErr w:type="spellStart"/>
      <w:r w:rsidRPr="004A19BA">
        <w:rPr>
          <w:rFonts w:asciiTheme="minorHAnsi" w:eastAsia="Times New Roman" w:hAnsiTheme="minorHAnsi" w:cstheme="minorHAnsi"/>
          <w:color w:val="000000" w:themeColor="text1"/>
          <w:sz w:val="24"/>
          <w:szCs w:val="24"/>
          <w:lang w:eastAsia="pl-PL"/>
        </w:rPr>
        <w:t>Broniarz</w:t>
      </w:r>
      <w:proofErr w:type="spellEnd"/>
      <w:r w:rsidRPr="004A19BA">
        <w:rPr>
          <w:rFonts w:asciiTheme="minorHAnsi" w:eastAsia="Times New Roman" w:hAnsiTheme="minorHAnsi" w:cstheme="minorHAnsi"/>
          <w:color w:val="000000" w:themeColor="text1"/>
          <w:sz w:val="24"/>
          <w:szCs w:val="24"/>
          <w:lang w:eastAsia="pl-PL"/>
        </w:rPr>
        <w:t xml:space="preserve"> </w:t>
      </w:r>
      <w:proofErr w:type="spellStart"/>
      <w:r w:rsidRPr="004A19BA">
        <w:rPr>
          <w:rFonts w:asciiTheme="minorHAnsi" w:eastAsia="Times New Roman" w:hAnsiTheme="minorHAnsi" w:cstheme="minorHAnsi"/>
          <w:color w:val="000000" w:themeColor="text1"/>
          <w:sz w:val="24"/>
          <w:szCs w:val="24"/>
          <w:lang w:eastAsia="pl-PL"/>
        </w:rPr>
        <w:t>tel</w:t>
      </w:r>
      <w:proofErr w:type="spellEnd"/>
      <w:r w:rsidRPr="004A19BA">
        <w:rPr>
          <w:rFonts w:asciiTheme="minorHAnsi" w:eastAsia="Times New Roman" w:hAnsiTheme="minorHAnsi" w:cstheme="minorHAnsi"/>
          <w:color w:val="000000" w:themeColor="text1"/>
          <w:sz w:val="24"/>
          <w:szCs w:val="24"/>
          <w:lang w:eastAsia="pl-PL"/>
        </w:rPr>
        <w:t xml:space="preserve">, : +48 61 2797 815 </w:t>
      </w:r>
    </w:p>
    <w:p w:rsidR="00AD7179" w:rsidRPr="00CC529A" w:rsidRDefault="00AD7179" w:rsidP="00C77062">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4A19BA">
        <w:rPr>
          <w:rFonts w:asciiTheme="minorHAnsi" w:eastAsia="Times New Roman" w:hAnsiTheme="minorHAnsi" w:cstheme="minorHAnsi"/>
          <w:color w:val="000000" w:themeColor="text1"/>
          <w:sz w:val="24"/>
          <w:szCs w:val="24"/>
          <w:lang w:val="en-US" w:eastAsia="pl-PL"/>
        </w:rPr>
        <w:t xml:space="preserve">email: </w:t>
      </w:r>
      <w:hyperlink r:id="rId9" w:history="1">
        <w:r w:rsidRPr="00272B24">
          <w:rPr>
            <w:rStyle w:val="Hipercze"/>
            <w:rFonts w:asciiTheme="minorHAnsi" w:eastAsia="Times New Roman" w:hAnsiTheme="minorHAnsi" w:cstheme="minorHAnsi"/>
            <w:sz w:val="24"/>
            <w:szCs w:val="24"/>
            <w:lang w:val="en-US" w:eastAsia="pl-PL"/>
          </w:rPr>
          <w:t>monika.osinska@claio.poznan.pl</w:t>
        </w:r>
      </w:hyperlink>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u w:val="single"/>
          <w:lang w:eastAsia="pl-PL"/>
        </w:rPr>
        <w:t>Zapytania dotyczące SIWZ</w:t>
      </w:r>
      <w:r w:rsidRPr="00CC529A">
        <w:rPr>
          <w:rFonts w:asciiTheme="minorHAnsi" w:eastAsia="Times New Roman" w:hAnsiTheme="minorHAnsi" w:cstheme="minorHAnsi"/>
          <w:color w:val="000000" w:themeColor="text1"/>
          <w:sz w:val="24"/>
          <w:szCs w:val="24"/>
          <w:lang w:eastAsia="pl-PL"/>
        </w:rPr>
        <w:t xml:space="preserve"> muszą być kierowane zgodnie z formą przewidzianą </w:t>
      </w:r>
      <w:r w:rsidRPr="00CC529A">
        <w:rPr>
          <w:rFonts w:asciiTheme="minorHAnsi" w:eastAsia="Times New Roman" w:hAnsiTheme="minorHAnsi" w:cstheme="minorHAnsi"/>
          <w:color w:val="000000" w:themeColor="text1"/>
          <w:sz w:val="24"/>
          <w:szCs w:val="24"/>
          <w:lang w:eastAsia="pl-PL"/>
        </w:rPr>
        <w:br/>
        <w:t xml:space="preserve">w ust. 1 z adnotacją: </w:t>
      </w:r>
      <w:r w:rsidRPr="00CC529A">
        <w:rPr>
          <w:rFonts w:asciiTheme="minorHAnsi" w:eastAsia="Times New Roman" w:hAnsiTheme="minorHAnsi" w:cstheme="minorHAnsi"/>
          <w:b/>
          <w:color w:val="000000" w:themeColor="text1"/>
          <w:sz w:val="24"/>
          <w:szCs w:val="24"/>
          <w:lang w:eastAsia="pl-PL"/>
        </w:rPr>
        <w:t xml:space="preserve">„Zapytania – przetarg nieograniczony na </w:t>
      </w:r>
      <w:r w:rsidRPr="00DC4D87">
        <w:rPr>
          <w:rFonts w:asciiTheme="minorHAnsi" w:eastAsia="Times New Roman" w:hAnsiTheme="minorHAnsi" w:cstheme="minorHAnsi"/>
          <w:b/>
          <w:color w:val="000000" w:themeColor="text1"/>
          <w:sz w:val="24"/>
          <w:szCs w:val="24"/>
          <w:lang w:eastAsia="pl-PL"/>
        </w:rPr>
        <w:t xml:space="preserve">leasing </w:t>
      </w:r>
      <w:r w:rsidRPr="00E87C09">
        <w:rPr>
          <w:rFonts w:asciiTheme="minorHAnsi" w:eastAsia="Times New Roman" w:hAnsiTheme="minorHAnsi" w:cstheme="minorHAnsi"/>
          <w:b/>
          <w:color w:val="000000" w:themeColor="text1"/>
          <w:sz w:val="24"/>
          <w:szCs w:val="24"/>
          <w:lang w:eastAsia="pl-PL"/>
        </w:rPr>
        <w:t xml:space="preserve">zestawu </w:t>
      </w:r>
      <w:proofErr w:type="spellStart"/>
      <w:r w:rsidRPr="00E87C09">
        <w:rPr>
          <w:rFonts w:asciiTheme="minorHAnsi" w:eastAsia="Times New Roman" w:hAnsiTheme="minorHAnsi" w:cstheme="minorHAnsi"/>
          <w:b/>
          <w:color w:val="000000" w:themeColor="text1"/>
          <w:sz w:val="24"/>
          <w:szCs w:val="24"/>
          <w:lang w:eastAsia="pl-PL"/>
        </w:rPr>
        <w:t>multipotencjostatów</w:t>
      </w:r>
      <w:proofErr w:type="spellEnd"/>
      <w:r w:rsidRPr="00E87C09">
        <w:rPr>
          <w:rFonts w:asciiTheme="minorHAnsi" w:eastAsia="Times New Roman" w:hAnsiTheme="minorHAnsi" w:cstheme="minorHAnsi"/>
          <w:b/>
          <w:color w:val="000000" w:themeColor="text1"/>
          <w:sz w:val="24"/>
          <w:szCs w:val="24"/>
          <w:lang w:eastAsia="pl-PL"/>
        </w:rPr>
        <w:t xml:space="preserve"> z 20 kanałami rejestrującymi i komorą temperaturową</w:t>
      </w:r>
      <w:r w:rsidRPr="00CC529A">
        <w:rPr>
          <w:rFonts w:asciiTheme="minorHAnsi" w:eastAsia="Times New Roman" w:hAnsiTheme="minorHAnsi" w:cstheme="minorHAnsi"/>
          <w:b/>
          <w:color w:val="000000" w:themeColor="text1"/>
          <w:sz w:val="24"/>
          <w:szCs w:val="24"/>
          <w:lang w:eastAsia="pl-PL"/>
        </w:rPr>
        <w:t>”</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CC529A">
        <w:rPr>
          <w:rFonts w:asciiTheme="minorHAnsi" w:eastAsia="Times New Roman" w:hAnsiTheme="minorHAnsi" w:cstheme="minorHAnsi"/>
          <w:color w:val="000000"/>
          <w:sz w:val="24"/>
          <w:szCs w:val="24"/>
          <w:lang w:eastAsia="pl-PL"/>
        </w:rPr>
        <w:t>wyjaśnień, Zamawiający może udzielić wyjaśnień albo pozostawić wniosek bez rozpoznania.</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AD7179" w:rsidRPr="00067C2A" w:rsidRDefault="00AD7179" w:rsidP="00AD7179">
      <w:pPr>
        <w:tabs>
          <w:tab w:val="left" w:pos="426"/>
        </w:tabs>
        <w:contextualSpacing/>
        <w:jc w:val="both"/>
        <w:rPr>
          <w:rFonts w:asciiTheme="minorHAnsi" w:eastAsia="Times New Roman" w:hAnsiTheme="minorHAnsi" w:cstheme="minorHAnsi"/>
          <w:b/>
          <w:sz w:val="24"/>
          <w:szCs w:val="24"/>
          <w:lang w:eastAsia="pl-PL"/>
        </w:rPr>
      </w:pPr>
    </w:p>
    <w:p w:rsidR="00AD7179" w:rsidRPr="00CC529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wadium</w:t>
      </w:r>
    </w:p>
    <w:p w:rsidR="00AD7179" w:rsidRPr="00CC529A" w:rsidRDefault="00AD7179" w:rsidP="00AD7179">
      <w:pPr>
        <w:tabs>
          <w:tab w:val="left" w:pos="567"/>
        </w:tabs>
        <w:contextualSpacing/>
        <w:jc w:val="both"/>
        <w:rPr>
          <w:rFonts w:asciiTheme="minorHAnsi" w:hAnsiTheme="minorHAnsi" w:cstheme="minorHAnsi"/>
          <w:sz w:val="24"/>
          <w:szCs w:val="24"/>
        </w:rPr>
      </w:pPr>
      <w:r w:rsidRPr="00CC529A">
        <w:rPr>
          <w:rFonts w:asciiTheme="minorHAnsi" w:hAnsiTheme="minorHAnsi" w:cstheme="minorHAnsi"/>
          <w:color w:val="000000"/>
          <w:sz w:val="24"/>
          <w:szCs w:val="24"/>
        </w:rPr>
        <w:t xml:space="preserve">Zamawiający </w:t>
      </w:r>
      <w:r w:rsidRPr="00CC529A">
        <w:rPr>
          <w:rFonts w:asciiTheme="minorHAnsi" w:hAnsiTheme="minorHAnsi" w:cstheme="minorHAnsi"/>
          <w:b/>
          <w:color w:val="000000"/>
          <w:sz w:val="24"/>
          <w:szCs w:val="24"/>
        </w:rPr>
        <w:t>nie wymaga</w:t>
      </w:r>
      <w:r w:rsidRPr="00CC529A">
        <w:rPr>
          <w:rFonts w:asciiTheme="minorHAnsi" w:hAnsiTheme="minorHAnsi" w:cstheme="minorHAnsi"/>
          <w:color w:val="000000"/>
          <w:sz w:val="24"/>
          <w:szCs w:val="24"/>
        </w:rPr>
        <w:t xml:space="preserve"> wniesienia</w:t>
      </w:r>
      <w:r w:rsidRPr="00CC529A">
        <w:rPr>
          <w:rFonts w:asciiTheme="minorHAnsi" w:hAnsiTheme="minorHAnsi" w:cstheme="minorHAnsi"/>
          <w:sz w:val="24"/>
          <w:szCs w:val="24"/>
        </w:rPr>
        <w:t xml:space="preserve"> wadium.</w:t>
      </w:r>
    </w:p>
    <w:p w:rsidR="00AD7179" w:rsidRPr="00CC529A" w:rsidRDefault="00AD7179" w:rsidP="00AD7179">
      <w:pPr>
        <w:tabs>
          <w:tab w:val="left" w:pos="426"/>
        </w:tabs>
        <w:spacing w:line="240" w:lineRule="auto"/>
        <w:contextualSpacing/>
        <w:jc w:val="both"/>
        <w:rPr>
          <w:rFonts w:asciiTheme="minorHAnsi" w:eastAsia="Times New Roman" w:hAnsiTheme="minorHAnsi" w:cstheme="minorHAnsi"/>
          <w:b/>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Termin związania ofertą</w:t>
      </w:r>
    </w:p>
    <w:p w:rsidR="00AD7179" w:rsidRPr="00067C2A"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niniejszym postępowaniu termin związania ofertą wynosi </w:t>
      </w:r>
      <w:r>
        <w:rPr>
          <w:rFonts w:asciiTheme="minorHAnsi" w:eastAsia="Times New Roman" w:hAnsiTheme="minorHAnsi" w:cstheme="minorHAnsi"/>
          <w:b/>
          <w:sz w:val="24"/>
          <w:szCs w:val="24"/>
          <w:lang w:eastAsia="pl-PL"/>
        </w:rPr>
        <w:t>3</w:t>
      </w:r>
      <w:r w:rsidRPr="00067C2A">
        <w:rPr>
          <w:rFonts w:asciiTheme="minorHAnsi" w:eastAsia="Times New Roman" w:hAnsiTheme="minorHAnsi" w:cstheme="minorHAnsi"/>
          <w:b/>
          <w:sz w:val="24"/>
          <w:szCs w:val="24"/>
          <w:lang w:eastAsia="pl-PL"/>
        </w:rPr>
        <w:t xml:space="preserve">0 dni </w:t>
      </w:r>
      <w:r w:rsidRPr="00067C2A">
        <w:rPr>
          <w:rFonts w:asciiTheme="minorHAnsi" w:eastAsia="Times New Roman" w:hAnsiTheme="minorHAnsi" w:cstheme="minorHAnsi"/>
          <w:sz w:val="24"/>
          <w:szCs w:val="24"/>
          <w:lang w:eastAsia="pl-PL"/>
        </w:rPr>
        <w:t>od dnia składania ofert.</w:t>
      </w:r>
    </w:p>
    <w:p w:rsidR="00AD7179" w:rsidRPr="00067C2A" w:rsidRDefault="00AD7179" w:rsidP="00AD7179">
      <w:pPr>
        <w:contextualSpacing/>
        <w:jc w:val="both"/>
        <w:rPr>
          <w:rFonts w:asciiTheme="minorHAnsi" w:eastAsia="Times New Roman" w:hAnsiTheme="minorHAnsi" w:cstheme="minorHAnsi"/>
          <w:b/>
          <w:sz w:val="24"/>
          <w:szCs w:val="24"/>
          <w:lang w:eastAsia="pl-PL"/>
        </w:rPr>
      </w:pPr>
    </w:p>
    <w:p w:rsidR="00AD7179" w:rsidRPr="00CC529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przygotowania ofert</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rsidR="00AD7179" w:rsidRPr="00CC529A" w:rsidRDefault="00AD7179" w:rsidP="00AD7179">
      <w:pPr>
        <w:numPr>
          <w:ilvl w:val="0"/>
          <w:numId w:val="27"/>
        </w:numPr>
        <w:spacing w:after="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 xml:space="preserve">Ofertę należy złożyć, pod rygorem nieważności, w formie pisemnej w języku polskim, pismem czytelnym, trwałym środkiem pisarskim. </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CC529A">
        <w:rPr>
          <w:rFonts w:asciiTheme="minorHAnsi" w:eastAsia="Times New Roman" w:hAnsiTheme="minorHAnsi" w:cstheme="minorHAnsi"/>
          <w:color w:val="000000"/>
          <w:sz w:val="24"/>
          <w:szCs w:val="24"/>
          <w:u w:val="single"/>
          <w:lang w:eastAsia="pl-PL"/>
        </w:rPr>
        <w:t>lub kopii poświadczonej „za zgodność z oryginałem”.</w:t>
      </w:r>
      <w:r w:rsidRPr="00CC529A">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AD7179" w:rsidRPr="00CC529A" w:rsidRDefault="00AD7179" w:rsidP="00AD7179">
      <w:pPr>
        <w:spacing w:line="240" w:lineRule="auto"/>
        <w:ind w:left="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rsidR="00AD7179" w:rsidRPr="00CC529A" w:rsidRDefault="00AD7179" w:rsidP="00AD7179">
      <w:pPr>
        <w:pStyle w:val="Akapitzlist"/>
        <w:numPr>
          <w:ilvl w:val="0"/>
          <w:numId w:val="27"/>
        </w:numPr>
        <w:spacing w:after="0" w:line="240" w:lineRule="auto"/>
        <w:contextualSpacing w:val="0"/>
        <w:jc w:val="both"/>
        <w:rPr>
          <w:rFonts w:eastAsia="Times New Roman" w:cstheme="minorHAnsi"/>
          <w:color w:val="000000"/>
          <w:sz w:val="24"/>
          <w:szCs w:val="24"/>
          <w:lang w:eastAsia="pl-PL"/>
        </w:rPr>
      </w:pPr>
      <w:r w:rsidRPr="00CC529A">
        <w:rPr>
          <w:rFonts w:eastAsia="Times New Roman" w:cstheme="minorHAnsi"/>
          <w:color w:val="000000"/>
          <w:sz w:val="24"/>
          <w:szCs w:val="24"/>
          <w:lang w:eastAsia="pl-PL"/>
        </w:rPr>
        <w:t xml:space="preserve">Dokumenty sporządzone w języku obcym muszą być złożone wraz z tłumaczeniem na język polski. </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oferty musi odpowiadać treści SIWZ.</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dopuszcza możliwości składania ofert w wersji elektronicznej.</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Oferta winna zawierać, co najmniej następujące informacje</w:t>
      </w:r>
      <w:r w:rsidRPr="00CC529A">
        <w:rPr>
          <w:rFonts w:asciiTheme="minorHAnsi" w:eastAsia="Times New Roman" w:hAnsiTheme="minorHAnsi" w:cstheme="minorHAnsi"/>
          <w:color w:val="000000"/>
          <w:sz w:val="24"/>
          <w:szCs w:val="24"/>
          <w:lang w:eastAsia="pl-PL"/>
        </w:rPr>
        <w:t>:</w:t>
      </w:r>
    </w:p>
    <w:p w:rsidR="00AD7179" w:rsidRPr="00CC529A" w:rsidRDefault="00AD7179" w:rsidP="00AD7179">
      <w:pPr>
        <w:numPr>
          <w:ilvl w:val="0"/>
          <w:numId w:val="37"/>
        </w:numPr>
        <w:tabs>
          <w:tab w:val="center" w:pos="851"/>
          <w:tab w:val="right" w:pos="9406"/>
        </w:tabs>
        <w:spacing w:after="0"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dane o Wykonawcy (nazwę Wykonawcy, NIP, dokładny adres, telefon, e-mail),</w:t>
      </w:r>
    </w:p>
    <w:p w:rsidR="00AD7179" w:rsidRPr="00CC529A" w:rsidRDefault="00AD7179" w:rsidP="00AD7179">
      <w:pPr>
        <w:numPr>
          <w:ilvl w:val="0"/>
          <w:numId w:val="37"/>
        </w:numPr>
        <w:tabs>
          <w:tab w:val="center" w:pos="851"/>
          <w:tab w:val="right" w:pos="9406"/>
        </w:tabs>
        <w:spacing w:after="0"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przedmiot oferty, </w:t>
      </w:r>
    </w:p>
    <w:p w:rsidR="00AD7179" w:rsidRPr="00CC529A" w:rsidRDefault="00AD7179" w:rsidP="00AD7179">
      <w:pPr>
        <w:numPr>
          <w:ilvl w:val="0"/>
          <w:numId w:val="37"/>
        </w:numPr>
        <w:tabs>
          <w:tab w:val="center" w:pos="851"/>
          <w:tab w:val="right" w:pos="9406"/>
        </w:tabs>
        <w:spacing w:after="0"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rsidR="00AD7179" w:rsidRPr="00CC529A" w:rsidRDefault="00AD7179" w:rsidP="00AD7179">
      <w:pPr>
        <w:numPr>
          <w:ilvl w:val="0"/>
          <w:numId w:val="37"/>
        </w:numPr>
        <w:tabs>
          <w:tab w:val="center" w:pos="851"/>
          <w:tab w:val="right" w:pos="9406"/>
        </w:tabs>
        <w:spacing w:after="0" w:line="240" w:lineRule="auto"/>
        <w:ind w:left="851" w:hanging="284"/>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CC529A">
        <w:rPr>
          <w:rFonts w:asciiTheme="minorHAnsi" w:eastAsia="Times New Roman" w:hAnsiTheme="minorHAnsi" w:cstheme="minorHAnsi"/>
          <w:color w:val="000000" w:themeColor="text1"/>
          <w:sz w:val="24"/>
          <w:szCs w:val="24"/>
          <w:lang w:eastAsia="pl-PL"/>
        </w:rPr>
        <w:t>podwykonawcom i podanie firm podwykonawców</w:t>
      </w:r>
    </w:p>
    <w:p w:rsidR="00AD7179" w:rsidRPr="00CC529A" w:rsidRDefault="00AD7179" w:rsidP="00AD7179">
      <w:pPr>
        <w:tabs>
          <w:tab w:val="center" w:pos="426"/>
          <w:tab w:val="right" w:pos="9406"/>
        </w:tabs>
        <w:spacing w:line="240" w:lineRule="auto"/>
        <w:ind w:left="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w ramach oferty może </w:t>
      </w:r>
      <w:r w:rsidRPr="009A0721">
        <w:rPr>
          <w:rFonts w:asciiTheme="minorHAnsi" w:eastAsia="Times New Roman" w:hAnsiTheme="minorHAnsi" w:cstheme="minorHAnsi"/>
          <w:color w:val="000000" w:themeColor="text1"/>
          <w:sz w:val="24"/>
          <w:szCs w:val="24"/>
          <w:lang w:eastAsia="pl-PL"/>
        </w:rPr>
        <w:t xml:space="preserve">wypełnić formularz ofertowy wg wzoru stanowiącego </w:t>
      </w:r>
      <w:r w:rsidRPr="009A0721">
        <w:rPr>
          <w:rFonts w:asciiTheme="minorHAnsi" w:eastAsia="Times New Roman" w:hAnsiTheme="minorHAnsi" w:cstheme="minorHAnsi"/>
          <w:i/>
          <w:color w:val="000000" w:themeColor="text1"/>
          <w:sz w:val="24"/>
          <w:szCs w:val="24"/>
          <w:lang w:eastAsia="pl-PL"/>
        </w:rPr>
        <w:t xml:space="preserve">Załącznik nr </w:t>
      </w:r>
      <w:r>
        <w:rPr>
          <w:rFonts w:asciiTheme="minorHAnsi" w:eastAsia="Times New Roman" w:hAnsiTheme="minorHAnsi" w:cstheme="minorHAnsi"/>
          <w:i/>
          <w:color w:val="000000" w:themeColor="text1"/>
          <w:sz w:val="24"/>
          <w:szCs w:val="24"/>
          <w:lang w:eastAsia="pl-PL"/>
        </w:rPr>
        <w:t>1</w:t>
      </w:r>
      <w:r w:rsidRPr="009A0721">
        <w:rPr>
          <w:rFonts w:asciiTheme="minorHAnsi" w:eastAsia="Times New Roman" w:hAnsiTheme="minorHAnsi" w:cstheme="minorHAnsi"/>
          <w:i/>
          <w:color w:val="000000" w:themeColor="text1"/>
          <w:sz w:val="24"/>
          <w:szCs w:val="24"/>
          <w:lang w:eastAsia="pl-PL"/>
        </w:rPr>
        <w:t xml:space="preserve"> do SIWZ</w:t>
      </w:r>
      <w:r w:rsidRPr="009A0721">
        <w:rPr>
          <w:rFonts w:asciiTheme="minorHAnsi" w:eastAsia="Times New Roman" w:hAnsiTheme="minorHAnsi" w:cstheme="minorHAnsi"/>
          <w:color w:val="000000" w:themeColor="text1"/>
          <w:sz w:val="24"/>
          <w:szCs w:val="24"/>
          <w:lang w:eastAsia="pl-PL"/>
        </w:rPr>
        <w:t xml:space="preserve"> albo sporządzić</w:t>
      </w:r>
      <w:r w:rsidRPr="00CC529A">
        <w:rPr>
          <w:rFonts w:asciiTheme="minorHAnsi" w:eastAsia="Times New Roman" w:hAnsiTheme="minorHAnsi" w:cstheme="minorHAnsi"/>
          <w:color w:val="000000" w:themeColor="text1"/>
          <w:sz w:val="24"/>
          <w:szCs w:val="24"/>
          <w:lang w:eastAsia="pl-PL"/>
        </w:rPr>
        <w:t xml:space="preserve"> </w:t>
      </w:r>
      <w:r w:rsidRPr="00CC529A">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CC529A">
        <w:rPr>
          <w:rFonts w:asciiTheme="minorHAnsi" w:eastAsia="Times New Roman" w:hAnsiTheme="minorHAnsi" w:cstheme="minorHAnsi"/>
          <w:color w:val="000000"/>
          <w:sz w:val="24"/>
          <w:szCs w:val="24"/>
          <w:lang w:eastAsia="pl-PL"/>
        </w:rPr>
        <w:t>t.j</w:t>
      </w:r>
      <w:proofErr w:type="spellEnd"/>
      <w:r w:rsidRPr="00CC529A">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CC529A">
        <w:rPr>
          <w:rFonts w:asciiTheme="minorHAnsi" w:eastAsia="Times New Roman" w:hAnsiTheme="minorHAnsi" w:cstheme="minorHAnsi"/>
          <w:color w:val="000000"/>
          <w:sz w:val="24"/>
          <w:szCs w:val="24"/>
          <w:u w:val="single"/>
          <w:lang w:eastAsia="pl-PL"/>
        </w:rPr>
        <w:t>wykazał</w:t>
      </w:r>
      <w:r w:rsidRPr="00CC529A">
        <w:rPr>
          <w:rFonts w:asciiTheme="minorHAnsi" w:eastAsia="Times New Roman" w:hAnsiTheme="minorHAnsi" w:cstheme="minorHAnsi"/>
          <w:color w:val="000000"/>
          <w:sz w:val="24"/>
          <w:szCs w:val="24"/>
          <w:lang w:eastAsia="pl-PL"/>
        </w:rPr>
        <w:t>, iż zastrzeżone informacje stanowią tajemnicę przedsiębiorstwa.</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złożone po terminie, zostaną zwrócone Wykonawcom bez otwierania.</w:t>
      </w:r>
    </w:p>
    <w:p w:rsidR="00AD7179" w:rsidRPr="00067C2A" w:rsidRDefault="00AD7179" w:rsidP="00AD7179">
      <w:pPr>
        <w:contextualSpacing/>
        <w:jc w:val="both"/>
        <w:rPr>
          <w:rFonts w:asciiTheme="minorHAnsi" w:eastAsia="Times New Roman" w:hAnsiTheme="minorHAnsi" w:cstheme="minorHAnsi"/>
          <w:b/>
          <w:sz w:val="24"/>
          <w:szCs w:val="24"/>
          <w:lang w:eastAsia="pl-PL"/>
        </w:rPr>
      </w:pPr>
    </w:p>
    <w:p w:rsidR="00AD7179" w:rsidRPr="009A0721"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Opis sposobu </w:t>
      </w:r>
      <w:r w:rsidRPr="009A0721">
        <w:rPr>
          <w:rFonts w:asciiTheme="minorHAnsi" w:eastAsia="Times New Roman" w:hAnsiTheme="minorHAnsi" w:cstheme="minorHAnsi"/>
          <w:b/>
          <w:sz w:val="24"/>
          <w:szCs w:val="24"/>
          <w:lang w:eastAsia="pl-PL"/>
        </w:rPr>
        <w:t>obliczenia ceny</w:t>
      </w:r>
    </w:p>
    <w:p w:rsidR="00AD7179" w:rsidRPr="009A0721" w:rsidRDefault="00AD7179" w:rsidP="00AD7179">
      <w:pPr>
        <w:numPr>
          <w:ilvl w:val="0"/>
          <w:numId w:val="13"/>
        </w:numPr>
        <w:spacing w:before="120" w:after="120" w:line="240" w:lineRule="auto"/>
        <w:jc w:val="both"/>
        <w:rPr>
          <w:rFonts w:asciiTheme="minorHAnsi" w:eastAsia="Times New Roman" w:hAnsiTheme="minorHAnsi" w:cstheme="minorHAnsi"/>
          <w:sz w:val="24"/>
          <w:szCs w:val="24"/>
          <w:lang w:eastAsia="pl-PL"/>
        </w:rPr>
      </w:pPr>
      <w:r w:rsidRPr="009A0721">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AD7179" w:rsidRPr="009A0721" w:rsidRDefault="00AD7179" w:rsidP="00AD7179">
      <w:pPr>
        <w:numPr>
          <w:ilvl w:val="0"/>
          <w:numId w:val="13"/>
        </w:numPr>
        <w:spacing w:before="120" w:after="120" w:line="240" w:lineRule="auto"/>
        <w:jc w:val="both"/>
        <w:rPr>
          <w:rFonts w:asciiTheme="minorHAnsi" w:eastAsia="Times New Roman" w:hAnsiTheme="minorHAnsi" w:cstheme="minorHAnsi"/>
          <w:sz w:val="24"/>
          <w:szCs w:val="24"/>
          <w:lang w:eastAsia="pl-PL"/>
        </w:rPr>
      </w:pPr>
      <w:r w:rsidRPr="009A0721">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rsidR="00AD7179" w:rsidRPr="009A0721" w:rsidRDefault="00AD7179" w:rsidP="00AD7179">
      <w:pPr>
        <w:numPr>
          <w:ilvl w:val="0"/>
          <w:numId w:val="13"/>
        </w:numPr>
        <w:spacing w:before="120" w:after="120" w:line="240" w:lineRule="auto"/>
        <w:jc w:val="both"/>
        <w:rPr>
          <w:rFonts w:asciiTheme="minorHAnsi" w:eastAsia="Times New Roman" w:hAnsiTheme="minorHAnsi" w:cstheme="minorHAnsi"/>
          <w:sz w:val="24"/>
          <w:szCs w:val="24"/>
          <w:lang w:eastAsia="pl-PL"/>
        </w:rPr>
      </w:pPr>
      <w:r w:rsidRPr="009A0721">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rsidR="00AD7179" w:rsidRPr="009A0721" w:rsidRDefault="00AD7179" w:rsidP="00AD7179">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sz w:val="24"/>
          <w:szCs w:val="24"/>
          <w:lang w:eastAsia="pl-PL"/>
        </w:rPr>
        <w:t xml:space="preserve">Cena oferty (i wszystkie jej składniki </w:t>
      </w:r>
      <w:r w:rsidRPr="009A0721">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rsidR="00AD7179" w:rsidRPr="009A0721" w:rsidRDefault="00AD7179" w:rsidP="00AD7179">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sz w:val="24"/>
          <w:szCs w:val="24"/>
          <w:lang w:eastAsia="pl-PL"/>
        </w:rPr>
        <w:t xml:space="preserve">Cena powinna być podana cyfrowo i słownie. </w:t>
      </w:r>
    </w:p>
    <w:p w:rsidR="00AD7179" w:rsidRPr="009A0721" w:rsidRDefault="00AD7179" w:rsidP="00AD7179">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sz w:val="24"/>
          <w:szCs w:val="24"/>
          <w:lang w:eastAsia="pl-PL"/>
        </w:rPr>
        <w:t>Cena oferty musi obejmować pełny zakres wykonania przedmiotu niniejszego zamówienia.</w:t>
      </w:r>
    </w:p>
    <w:p w:rsidR="00AD7179" w:rsidRPr="00067C2A" w:rsidRDefault="00AD7179" w:rsidP="00AD7179">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sz w:val="24"/>
          <w:szCs w:val="24"/>
          <w:lang w:eastAsia="pl-PL"/>
        </w:rPr>
        <w:t>Zamawiający poprawia w ofercie</w:t>
      </w:r>
      <w:r w:rsidRPr="00067C2A">
        <w:rPr>
          <w:rFonts w:asciiTheme="minorHAnsi" w:eastAsia="Times New Roman" w:hAnsiTheme="minorHAnsi" w:cstheme="minorHAnsi"/>
          <w:color w:val="000000"/>
          <w:sz w:val="24"/>
          <w:szCs w:val="24"/>
          <w:lang w:eastAsia="pl-PL"/>
        </w:rPr>
        <w:t xml:space="preserv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rsidR="00AD7179" w:rsidRPr="00067C2A" w:rsidRDefault="00AD7179" w:rsidP="00AD7179">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AD7179" w:rsidRPr="00067C2A" w:rsidRDefault="00AD7179" w:rsidP="00AD7179">
      <w:pPr>
        <w:numPr>
          <w:ilvl w:val="0"/>
          <w:numId w:val="13"/>
        </w:numPr>
        <w:spacing w:after="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067C2A">
        <w:rPr>
          <w:rFonts w:asciiTheme="minorHAnsi" w:eastAsia="Times New Roman" w:hAnsiTheme="minorHAnsi" w:cstheme="minorHAnsi"/>
          <w:color w:val="000000"/>
          <w:sz w:val="24"/>
          <w:szCs w:val="24"/>
          <w:lang w:eastAsia="pl-PL"/>
        </w:rPr>
        <w:t>Pzp</w:t>
      </w:r>
      <w:proofErr w:type="spellEnd"/>
      <w:r w:rsidRPr="00067C2A">
        <w:rPr>
          <w:rFonts w:asciiTheme="minorHAnsi" w:eastAsia="Times New Roman" w:hAnsiTheme="minorHAnsi" w:cstheme="minorHAnsi"/>
          <w:color w:val="000000"/>
          <w:sz w:val="24"/>
          <w:szCs w:val="24"/>
          <w:lang w:eastAsia="pl-PL"/>
        </w:rPr>
        <w:t xml:space="preserve">). </w:t>
      </w:r>
    </w:p>
    <w:p w:rsidR="00AD7179" w:rsidRPr="00067C2A" w:rsidRDefault="00AD7179" w:rsidP="00AD7179">
      <w:pPr>
        <w:contextualSpacing/>
        <w:jc w:val="both"/>
        <w:rPr>
          <w:rFonts w:asciiTheme="minorHAnsi" w:eastAsia="Times New Roman" w:hAnsiTheme="minorHAnsi" w:cstheme="minorHAnsi"/>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Miejsce oraz termin składania i otwarcia ofert.</w:t>
      </w:r>
    </w:p>
    <w:p w:rsidR="00AD7179" w:rsidRPr="00CC529A" w:rsidRDefault="00AD7179" w:rsidP="00AD7179">
      <w:pPr>
        <w:numPr>
          <w:ilvl w:val="0"/>
          <w:numId w:val="28"/>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Ofertę należy </w:t>
      </w:r>
      <w:r w:rsidRPr="00CC529A">
        <w:rPr>
          <w:rFonts w:asciiTheme="minorHAnsi" w:eastAsia="Times New Roman" w:hAnsiTheme="minorHAnsi" w:cstheme="minorHAnsi"/>
          <w:color w:val="000000" w:themeColor="text1"/>
          <w:sz w:val="24"/>
          <w:szCs w:val="24"/>
          <w:lang w:eastAsia="pl-PL"/>
        </w:rPr>
        <w:t>złożyć w zamkniętej kopercie w siedzibie Zamawiającego:</w:t>
      </w:r>
    </w:p>
    <w:p w:rsidR="00AD7179" w:rsidRPr="00CC529A" w:rsidRDefault="00AD7179" w:rsidP="00AD717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12F7">
        <w:rPr>
          <w:rFonts w:asciiTheme="minorHAnsi" w:eastAsia="Times New Roman" w:hAnsiTheme="minorHAnsi" w:cstheme="minorHAnsi"/>
          <w:b/>
          <w:color w:val="000000" w:themeColor="text1"/>
          <w:sz w:val="24"/>
          <w:szCs w:val="24"/>
          <w:lang w:eastAsia="pl-PL"/>
        </w:rPr>
        <w:t xml:space="preserve">Sieć Badawcza Łukasiewicz – </w:t>
      </w:r>
      <w:r w:rsidRPr="00CC529A">
        <w:rPr>
          <w:rFonts w:asciiTheme="minorHAnsi" w:eastAsia="Times New Roman" w:hAnsiTheme="minorHAnsi" w:cstheme="minorHAnsi"/>
          <w:b/>
          <w:color w:val="000000" w:themeColor="text1"/>
          <w:sz w:val="24"/>
          <w:szCs w:val="24"/>
          <w:lang w:eastAsia="pl-PL"/>
        </w:rPr>
        <w:t>Instytut Metali Nieżelaznych Oddział w Poznaniu</w:t>
      </w:r>
    </w:p>
    <w:p w:rsidR="00AD7179" w:rsidRPr="00CC12F7" w:rsidRDefault="00AD7179" w:rsidP="00AD717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12F7">
        <w:rPr>
          <w:rFonts w:asciiTheme="minorHAnsi" w:eastAsia="Times New Roman" w:hAnsiTheme="minorHAnsi" w:cstheme="minorHAnsi"/>
          <w:b/>
          <w:color w:val="000000" w:themeColor="text1"/>
          <w:sz w:val="24"/>
          <w:szCs w:val="24"/>
          <w:lang w:eastAsia="pl-PL"/>
        </w:rPr>
        <w:t>ul. Forteczna 12, 61-362 Poznań</w:t>
      </w:r>
    </w:p>
    <w:p w:rsidR="00AD7179" w:rsidRPr="009A0721" w:rsidRDefault="00AD7179" w:rsidP="00AD717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t>sekretariat</w:t>
      </w:r>
    </w:p>
    <w:p w:rsidR="00AD7179" w:rsidRPr="009A0721" w:rsidRDefault="00AD7179" w:rsidP="00AD7179">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color w:val="000000" w:themeColor="text1"/>
          <w:sz w:val="24"/>
          <w:szCs w:val="24"/>
          <w:lang w:eastAsia="pl-PL"/>
        </w:rPr>
        <w:lastRenderedPageBreak/>
        <w:tab/>
      </w:r>
      <w:r w:rsidRPr="009A0721">
        <w:rPr>
          <w:rFonts w:asciiTheme="minorHAnsi" w:eastAsia="Times New Roman" w:hAnsiTheme="minorHAnsi" w:cstheme="minorHAnsi"/>
          <w:b/>
          <w:color w:val="000000" w:themeColor="text1"/>
          <w:sz w:val="24"/>
          <w:szCs w:val="24"/>
          <w:lang w:eastAsia="pl-PL"/>
        </w:rPr>
        <w:t xml:space="preserve">w terminie do dnia </w:t>
      </w:r>
      <w:r w:rsidR="005A3503">
        <w:rPr>
          <w:rFonts w:asciiTheme="minorHAnsi" w:eastAsia="Times New Roman" w:hAnsiTheme="minorHAnsi" w:cstheme="minorHAnsi"/>
          <w:b/>
          <w:color w:val="000000" w:themeColor="text1"/>
          <w:sz w:val="24"/>
          <w:szCs w:val="24"/>
          <w:u w:val="single"/>
          <w:lang w:eastAsia="pl-PL"/>
        </w:rPr>
        <w:t xml:space="preserve">14 listopada </w:t>
      </w:r>
      <w:bookmarkStart w:id="0" w:name="_GoBack"/>
      <w:bookmarkEnd w:id="0"/>
      <w:r>
        <w:rPr>
          <w:rFonts w:asciiTheme="minorHAnsi" w:eastAsia="Times New Roman" w:hAnsiTheme="minorHAnsi" w:cstheme="minorHAnsi"/>
          <w:b/>
          <w:color w:val="000000" w:themeColor="text1"/>
          <w:sz w:val="24"/>
          <w:szCs w:val="24"/>
          <w:u w:val="single"/>
          <w:lang w:eastAsia="pl-PL"/>
        </w:rPr>
        <w:t>2019 r., do godz. 15</w:t>
      </w:r>
      <w:r w:rsidRPr="009A0721">
        <w:rPr>
          <w:rFonts w:asciiTheme="minorHAnsi" w:eastAsia="Times New Roman" w:hAnsiTheme="minorHAnsi" w:cstheme="minorHAnsi"/>
          <w:b/>
          <w:color w:val="000000" w:themeColor="text1"/>
          <w:sz w:val="24"/>
          <w:szCs w:val="24"/>
          <w:u w:val="single"/>
          <w:lang w:eastAsia="pl-PL"/>
        </w:rPr>
        <w:t>:00.</w:t>
      </w:r>
    </w:p>
    <w:p w:rsidR="00AD7179" w:rsidRPr="009A0721" w:rsidRDefault="00AD7179" w:rsidP="00AD7179">
      <w:pPr>
        <w:numPr>
          <w:ilvl w:val="0"/>
          <w:numId w:val="38"/>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9A0721">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rsidR="00AD7179" w:rsidRPr="009A0721" w:rsidRDefault="00AD7179" w:rsidP="00AD717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t>Sieć Badawcza Łukasiewicz – Instytut Metali Nieżelaznych Oddział w Poznaniu</w:t>
      </w:r>
    </w:p>
    <w:p w:rsidR="00AD7179" w:rsidRPr="009A0721" w:rsidRDefault="00AD7179" w:rsidP="00AD717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t>ul. Forteczna 12, 61-362 Poznań</w:t>
      </w:r>
    </w:p>
    <w:p w:rsidR="00AD7179" w:rsidRPr="009A0721" w:rsidRDefault="00AD7179" w:rsidP="00AD717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t>sekretariat</w:t>
      </w:r>
    </w:p>
    <w:p w:rsidR="00AD7179" w:rsidRPr="009A0721" w:rsidRDefault="00AD7179" w:rsidP="00AD7179">
      <w:pPr>
        <w:spacing w:line="240" w:lineRule="auto"/>
        <w:contextualSpacing/>
        <w:jc w:val="center"/>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color w:val="000000" w:themeColor="text1"/>
          <w:sz w:val="24"/>
          <w:szCs w:val="24"/>
          <w:lang w:eastAsia="pl-PL"/>
        </w:rPr>
        <w:t xml:space="preserve">oraz oznakowana napisem: </w:t>
      </w:r>
      <w:r w:rsidRPr="009A0721">
        <w:rPr>
          <w:rFonts w:asciiTheme="minorHAnsi" w:eastAsia="Times New Roman" w:hAnsiTheme="minorHAnsi" w:cstheme="minorHAnsi"/>
          <w:b/>
          <w:color w:val="000000" w:themeColor="text1"/>
          <w:sz w:val="24"/>
          <w:szCs w:val="24"/>
          <w:lang w:eastAsia="pl-PL"/>
        </w:rPr>
        <w:t>„</w:t>
      </w:r>
      <w:r w:rsidRPr="00F4371F">
        <w:rPr>
          <w:rFonts w:asciiTheme="minorHAnsi" w:eastAsia="Times New Roman" w:hAnsiTheme="minorHAnsi" w:cstheme="minorHAnsi"/>
          <w:b/>
          <w:color w:val="000000" w:themeColor="text1"/>
          <w:sz w:val="24"/>
          <w:szCs w:val="24"/>
          <w:lang w:eastAsia="pl-PL"/>
        </w:rPr>
        <w:t>Oferta na leasing zestawu</w:t>
      </w:r>
      <w:r w:rsidRPr="00E87C09">
        <w:rPr>
          <w:rFonts w:asciiTheme="minorHAnsi" w:eastAsia="Times New Roman" w:hAnsiTheme="minorHAnsi" w:cstheme="minorHAnsi"/>
          <w:b/>
          <w:color w:val="000000" w:themeColor="text1"/>
          <w:sz w:val="24"/>
          <w:szCs w:val="24"/>
          <w:lang w:eastAsia="pl-PL"/>
        </w:rPr>
        <w:t xml:space="preserve"> </w:t>
      </w:r>
      <w:proofErr w:type="spellStart"/>
      <w:r w:rsidRPr="00E87C09">
        <w:rPr>
          <w:rFonts w:asciiTheme="minorHAnsi" w:eastAsia="Times New Roman" w:hAnsiTheme="minorHAnsi" w:cstheme="minorHAnsi"/>
          <w:b/>
          <w:color w:val="000000" w:themeColor="text1"/>
          <w:sz w:val="24"/>
          <w:szCs w:val="24"/>
          <w:lang w:eastAsia="pl-PL"/>
        </w:rPr>
        <w:t>multipotencjostatów</w:t>
      </w:r>
      <w:proofErr w:type="spellEnd"/>
      <w:r w:rsidRPr="00E87C09">
        <w:rPr>
          <w:rFonts w:asciiTheme="minorHAnsi" w:eastAsia="Times New Roman" w:hAnsiTheme="minorHAnsi" w:cstheme="minorHAnsi"/>
          <w:b/>
          <w:color w:val="000000" w:themeColor="text1"/>
          <w:sz w:val="24"/>
          <w:szCs w:val="24"/>
          <w:lang w:eastAsia="pl-PL"/>
        </w:rPr>
        <w:t xml:space="preserve"> z 20 kanałami rejestrującymi i komorą temperaturową</w:t>
      </w:r>
      <w:r>
        <w:rPr>
          <w:rFonts w:asciiTheme="minorHAnsi" w:eastAsia="Times New Roman" w:hAnsiTheme="minorHAnsi" w:cstheme="minorHAnsi"/>
          <w:b/>
          <w:color w:val="000000" w:themeColor="text1"/>
          <w:sz w:val="24"/>
          <w:szCs w:val="24"/>
          <w:lang w:eastAsia="pl-PL"/>
        </w:rPr>
        <w:t xml:space="preserve"> - 12</w:t>
      </w:r>
      <w:r w:rsidRPr="009A0721">
        <w:rPr>
          <w:rFonts w:asciiTheme="minorHAnsi" w:eastAsia="Times New Roman" w:hAnsiTheme="minorHAnsi" w:cstheme="minorHAnsi"/>
          <w:b/>
          <w:color w:val="000000" w:themeColor="text1"/>
          <w:sz w:val="24"/>
          <w:szCs w:val="24"/>
          <w:lang w:eastAsia="pl-PL"/>
        </w:rPr>
        <w:t>/PN/2019</w:t>
      </w:r>
      <w:r w:rsidRPr="009A0721">
        <w:rPr>
          <w:rFonts w:asciiTheme="minorHAnsi" w:hAnsiTheme="minorHAnsi" w:cstheme="minorHAnsi"/>
          <w:b/>
          <w:color w:val="000000" w:themeColor="text1"/>
          <w:sz w:val="24"/>
          <w:szCs w:val="24"/>
          <w:lang w:eastAsia="pl-PL"/>
        </w:rPr>
        <w:t xml:space="preserve"> </w:t>
      </w:r>
    </w:p>
    <w:p w:rsidR="00AD7179" w:rsidRDefault="00AD7179" w:rsidP="00AD7179">
      <w:pPr>
        <w:tabs>
          <w:tab w:val="left" w:pos="426"/>
        </w:tabs>
        <w:spacing w:line="240" w:lineRule="auto"/>
        <w:ind w:left="720"/>
        <w:contextualSpacing/>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u w:val="single"/>
          <w:lang w:eastAsia="pl-PL"/>
        </w:rPr>
        <w:t xml:space="preserve">Nie otwierać przed godz. </w:t>
      </w:r>
      <w:r w:rsidR="002704BB">
        <w:rPr>
          <w:rFonts w:asciiTheme="minorHAnsi" w:eastAsia="Times New Roman" w:hAnsiTheme="minorHAnsi" w:cstheme="minorHAnsi"/>
          <w:b/>
          <w:color w:val="000000" w:themeColor="text1"/>
          <w:sz w:val="24"/>
          <w:szCs w:val="24"/>
          <w:u w:val="single"/>
          <w:lang w:eastAsia="pl-PL"/>
        </w:rPr>
        <w:t xml:space="preserve">15:15 dnia </w:t>
      </w:r>
      <w:r w:rsidR="005A3503">
        <w:rPr>
          <w:rFonts w:asciiTheme="minorHAnsi" w:eastAsia="Times New Roman" w:hAnsiTheme="minorHAnsi" w:cstheme="minorHAnsi"/>
          <w:b/>
          <w:color w:val="000000" w:themeColor="text1"/>
          <w:sz w:val="24"/>
          <w:szCs w:val="24"/>
          <w:u w:val="single"/>
          <w:lang w:eastAsia="pl-PL"/>
        </w:rPr>
        <w:t xml:space="preserve">14 listopada </w:t>
      </w:r>
      <w:r w:rsidRPr="009A0721">
        <w:rPr>
          <w:rFonts w:asciiTheme="minorHAnsi" w:eastAsia="Times New Roman" w:hAnsiTheme="minorHAnsi" w:cstheme="minorHAnsi"/>
          <w:b/>
          <w:color w:val="000000" w:themeColor="text1"/>
          <w:sz w:val="24"/>
          <w:szCs w:val="24"/>
          <w:u w:val="single"/>
          <w:lang w:eastAsia="pl-PL"/>
        </w:rPr>
        <w:t>2019 r</w:t>
      </w:r>
      <w:r w:rsidRPr="009A0721">
        <w:rPr>
          <w:rFonts w:asciiTheme="minorHAnsi" w:eastAsia="Times New Roman" w:hAnsiTheme="minorHAnsi" w:cstheme="minorHAnsi"/>
          <w:b/>
          <w:color w:val="000000" w:themeColor="text1"/>
          <w:sz w:val="24"/>
          <w:szCs w:val="24"/>
          <w:lang w:eastAsia="pl-PL"/>
        </w:rPr>
        <w:t xml:space="preserve"> ", </w:t>
      </w:r>
    </w:p>
    <w:p w:rsidR="00AD7179" w:rsidRPr="009A0721" w:rsidRDefault="00AD7179" w:rsidP="00AD7179">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p>
    <w:p w:rsidR="00AD7179" w:rsidRPr="00CC12F7" w:rsidRDefault="00AD7179" w:rsidP="00AD7179">
      <w:pPr>
        <w:numPr>
          <w:ilvl w:val="0"/>
          <w:numId w:val="38"/>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themeColor="text1"/>
          <w:sz w:val="24"/>
          <w:szCs w:val="24"/>
          <w:lang w:eastAsia="pl-PL"/>
        </w:rPr>
        <w:t xml:space="preserve">Otwarcie złożonych ofert nastąpi </w:t>
      </w:r>
      <w:r w:rsidR="002704BB">
        <w:rPr>
          <w:rFonts w:asciiTheme="minorHAnsi" w:eastAsia="Times New Roman" w:hAnsiTheme="minorHAnsi" w:cstheme="minorHAnsi"/>
          <w:b/>
          <w:color w:val="000000" w:themeColor="text1"/>
          <w:sz w:val="24"/>
          <w:szCs w:val="24"/>
          <w:u w:val="single"/>
          <w:lang w:eastAsia="pl-PL"/>
        </w:rPr>
        <w:t xml:space="preserve">w dniu </w:t>
      </w:r>
      <w:r w:rsidR="005A3503">
        <w:rPr>
          <w:rFonts w:asciiTheme="minorHAnsi" w:eastAsia="Times New Roman" w:hAnsiTheme="minorHAnsi" w:cstheme="minorHAnsi"/>
          <w:b/>
          <w:color w:val="000000" w:themeColor="text1"/>
          <w:sz w:val="24"/>
          <w:szCs w:val="24"/>
          <w:u w:val="single"/>
          <w:lang w:eastAsia="pl-PL"/>
        </w:rPr>
        <w:t>14 listopada</w:t>
      </w:r>
      <w:r>
        <w:rPr>
          <w:rFonts w:asciiTheme="minorHAnsi" w:eastAsia="Times New Roman" w:hAnsiTheme="minorHAnsi" w:cstheme="minorHAnsi"/>
          <w:b/>
          <w:color w:val="000000" w:themeColor="text1"/>
          <w:sz w:val="24"/>
          <w:szCs w:val="24"/>
          <w:u w:val="single"/>
          <w:lang w:eastAsia="pl-PL"/>
        </w:rPr>
        <w:t xml:space="preserve"> 2019 r. o godz. 15</w:t>
      </w:r>
      <w:r w:rsidR="002704BB">
        <w:rPr>
          <w:rFonts w:asciiTheme="minorHAnsi" w:eastAsia="Times New Roman" w:hAnsiTheme="minorHAnsi" w:cstheme="minorHAnsi"/>
          <w:b/>
          <w:color w:val="000000" w:themeColor="text1"/>
          <w:sz w:val="24"/>
          <w:szCs w:val="24"/>
          <w:u w:val="single"/>
          <w:lang w:eastAsia="pl-PL"/>
        </w:rPr>
        <w:t>:15</w:t>
      </w:r>
      <w:r w:rsidRPr="009A0721">
        <w:rPr>
          <w:rFonts w:asciiTheme="minorHAnsi" w:eastAsia="Times New Roman" w:hAnsiTheme="minorHAnsi" w:cstheme="minorHAnsi"/>
          <w:color w:val="000000" w:themeColor="text1"/>
          <w:sz w:val="24"/>
          <w:szCs w:val="24"/>
          <w:lang w:eastAsia="pl-PL"/>
        </w:rPr>
        <w:t xml:space="preserve"> w siedzibie Zamawiającego przy ul. </w:t>
      </w:r>
      <w:r w:rsidRPr="009A0721">
        <w:rPr>
          <w:rFonts w:asciiTheme="minorHAnsi" w:eastAsia="Times New Roman" w:hAnsiTheme="minorHAnsi" w:cstheme="minorHAnsi"/>
          <w:b/>
          <w:color w:val="000000" w:themeColor="text1"/>
          <w:sz w:val="24"/>
          <w:szCs w:val="24"/>
          <w:lang w:eastAsia="pl-PL"/>
        </w:rPr>
        <w:t>Forteczna 12</w:t>
      </w:r>
      <w:r w:rsidRPr="009A0721">
        <w:rPr>
          <w:rFonts w:asciiTheme="minorHAnsi" w:eastAsia="Times New Roman" w:hAnsiTheme="minorHAnsi" w:cstheme="minorHAnsi"/>
          <w:color w:val="000000" w:themeColor="text1"/>
          <w:sz w:val="24"/>
          <w:szCs w:val="24"/>
          <w:lang w:eastAsia="pl-PL"/>
        </w:rPr>
        <w:t xml:space="preserve"> w Poznaniu</w:t>
      </w:r>
      <w:r w:rsidRPr="00CC12F7">
        <w:rPr>
          <w:rFonts w:asciiTheme="minorHAnsi" w:eastAsia="Times New Roman" w:hAnsiTheme="minorHAnsi" w:cstheme="minorHAnsi"/>
          <w:color w:val="000000" w:themeColor="text1"/>
          <w:sz w:val="24"/>
          <w:szCs w:val="24"/>
          <w:lang w:eastAsia="pl-PL"/>
        </w:rPr>
        <w:t xml:space="preserve">, w sali konferencyjnej. </w:t>
      </w:r>
    </w:p>
    <w:p w:rsidR="00AD7179" w:rsidRPr="00CC529A" w:rsidRDefault="00AD7179" w:rsidP="00AD7179">
      <w:pPr>
        <w:spacing w:before="120" w:after="120"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Otwarcie ofert jest jawne.</w:t>
      </w:r>
    </w:p>
    <w:p w:rsidR="00AD7179" w:rsidRPr="00CC529A" w:rsidRDefault="00AD7179" w:rsidP="00AD7179">
      <w:pPr>
        <w:numPr>
          <w:ilvl w:val="0"/>
          <w:numId w:val="38"/>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może przed upływem terminu do składania </w:t>
      </w:r>
      <w:r w:rsidRPr="00CC529A">
        <w:rPr>
          <w:rFonts w:asciiTheme="minorHAnsi" w:eastAsia="Times New Roman" w:hAnsiTheme="minorHAnsi" w:cstheme="minorHAnsi"/>
          <w:color w:val="000000"/>
          <w:sz w:val="24"/>
          <w:szCs w:val="24"/>
          <w:u w:val="single"/>
          <w:lang w:eastAsia="pl-PL"/>
        </w:rPr>
        <w:t>ofert zmienić lub wycofać</w:t>
      </w:r>
      <w:r w:rsidRPr="00CC529A">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rsidR="00AD7179" w:rsidRPr="00CC529A" w:rsidRDefault="00AD7179" w:rsidP="00AD7179">
      <w:pPr>
        <w:numPr>
          <w:ilvl w:val="0"/>
          <w:numId w:val="38"/>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rsidR="00AD7179" w:rsidRPr="00CC529A" w:rsidRDefault="00AD7179" w:rsidP="00AD7179">
      <w:pPr>
        <w:numPr>
          <w:ilvl w:val="0"/>
          <w:numId w:val="38"/>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rsidR="00AD7179" w:rsidRPr="00CC529A" w:rsidRDefault="00AD7179" w:rsidP="00AD7179">
      <w:pPr>
        <w:widowControl w:val="0"/>
        <w:numPr>
          <w:ilvl w:val="1"/>
          <w:numId w:val="39"/>
        </w:numPr>
        <w:autoSpaceDE w:val="0"/>
        <w:autoSpaceDN w:val="0"/>
        <w:adjustRightInd w:val="0"/>
        <w:spacing w:after="0"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kwoty, jaką zamierza przeznaczyć na sfinansowanie zamówienia;</w:t>
      </w:r>
    </w:p>
    <w:p w:rsidR="00AD7179" w:rsidRPr="00CC529A" w:rsidRDefault="00AD7179" w:rsidP="00AD7179">
      <w:pPr>
        <w:widowControl w:val="0"/>
        <w:numPr>
          <w:ilvl w:val="1"/>
          <w:numId w:val="39"/>
        </w:numPr>
        <w:autoSpaceDE w:val="0"/>
        <w:autoSpaceDN w:val="0"/>
        <w:adjustRightInd w:val="0"/>
        <w:spacing w:after="0"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firm oraz adresów Wykonawców, którzy złożyli oferty w terminie;</w:t>
      </w:r>
    </w:p>
    <w:p w:rsidR="00AD7179" w:rsidRDefault="00AD7179" w:rsidP="00AD7179">
      <w:pPr>
        <w:widowControl w:val="0"/>
        <w:numPr>
          <w:ilvl w:val="1"/>
          <w:numId w:val="39"/>
        </w:numPr>
        <w:autoSpaceDE w:val="0"/>
        <w:autoSpaceDN w:val="0"/>
        <w:adjustRightInd w:val="0"/>
        <w:spacing w:after="0"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rsidR="00AD7179" w:rsidRPr="00422BA6" w:rsidRDefault="00AD7179" w:rsidP="00AD7179">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Formalności po wyborze oferty, przed zawarciem umowy.</w:t>
      </w:r>
    </w:p>
    <w:p w:rsidR="00AD7179" w:rsidRPr="00067C2A" w:rsidRDefault="00AD7179" w:rsidP="00AD7179">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 wyborze oferty niezwłocznie zawiadomi wszystkich Wykonawców, którzy złożyli oferty o:</w:t>
      </w:r>
    </w:p>
    <w:p w:rsidR="00AD7179" w:rsidRPr="00067C2A" w:rsidRDefault="00AD7179" w:rsidP="00AD7179">
      <w:pPr>
        <w:numPr>
          <w:ilvl w:val="0"/>
          <w:numId w:val="29"/>
        </w:numPr>
        <w:spacing w:before="107" w:after="0"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D7179" w:rsidRPr="00067C2A" w:rsidRDefault="00AD7179" w:rsidP="00AD7179">
      <w:pPr>
        <w:numPr>
          <w:ilvl w:val="0"/>
          <w:numId w:val="29"/>
        </w:numPr>
        <w:spacing w:before="107" w:after="0"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którzy zostali wykluczeni,</w:t>
      </w:r>
    </w:p>
    <w:p w:rsidR="00AD7179" w:rsidRPr="00067C2A" w:rsidRDefault="00AD7179" w:rsidP="00AD7179">
      <w:pPr>
        <w:numPr>
          <w:ilvl w:val="0"/>
          <w:numId w:val="29"/>
        </w:numPr>
        <w:spacing w:before="107" w:after="0"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braku równoważności lub braku spełniania wymagań dotyczących wydajności lub funkcjonalności,</w:t>
      </w:r>
    </w:p>
    <w:p w:rsidR="00AD7179" w:rsidRPr="00067C2A" w:rsidRDefault="00AD7179" w:rsidP="00AD7179">
      <w:pPr>
        <w:numPr>
          <w:ilvl w:val="0"/>
          <w:numId w:val="29"/>
        </w:numPr>
        <w:spacing w:before="107" w:after="0"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unieważnieniu postępowania </w:t>
      </w:r>
      <w:r w:rsidRPr="00067C2A">
        <w:rPr>
          <w:rFonts w:asciiTheme="minorHAnsi" w:eastAsia="Times New Roman" w:hAnsiTheme="minorHAnsi" w:cstheme="minorHAnsi"/>
          <w:sz w:val="24"/>
          <w:szCs w:val="24"/>
          <w:lang w:eastAsia="pl-PL"/>
        </w:rPr>
        <w:br/>
        <w:t>- podając uzasadnienie faktyczne i prawne.</w:t>
      </w:r>
    </w:p>
    <w:p w:rsidR="00AD7179" w:rsidRPr="00067C2A" w:rsidRDefault="00AD7179" w:rsidP="00AD7179">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rsidR="00AD7179" w:rsidRPr="00067C2A" w:rsidRDefault="00AD7179" w:rsidP="00AD7179">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Zamawiający powiadomi Wykonawcę, którego oferta została wybrana, o terminie i miejscu zawarcia umowy.</w:t>
      </w:r>
    </w:p>
    <w:p w:rsidR="00AD7179" w:rsidRPr="00067C2A" w:rsidRDefault="00AD7179" w:rsidP="00AD7179">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rsidR="00AD7179" w:rsidRPr="00067C2A" w:rsidRDefault="00AD7179" w:rsidP="00AD7179">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rsidR="00AD7179" w:rsidRPr="00067C2A" w:rsidRDefault="00AD7179" w:rsidP="00AD7179">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AD7179" w:rsidRPr="00067C2A" w:rsidRDefault="00AD7179" w:rsidP="00AD7179">
      <w:pPr>
        <w:contextualSpacing/>
        <w:jc w:val="both"/>
        <w:rPr>
          <w:rFonts w:asciiTheme="minorHAnsi" w:eastAsia="Times New Roman" w:hAnsiTheme="minorHAnsi" w:cstheme="minorHAnsi"/>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rsidR="00AD7179" w:rsidRDefault="00AD7179" w:rsidP="00AD7179">
      <w:pPr>
        <w:contextualSpacing/>
        <w:jc w:val="both"/>
        <w:rPr>
          <w:rFonts w:asciiTheme="minorHAnsi" w:eastAsia="Times New Roman" w:hAnsiTheme="minorHAnsi" w:cstheme="minorHAnsi"/>
          <w:b/>
          <w:sz w:val="24"/>
          <w:szCs w:val="24"/>
          <w:lang w:eastAsia="pl-PL"/>
        </w:rPr>
      </w:pPr>
    </w:p>
    <w:p w:rsidR="00AD7179" w:rsidRPr="00067C2A" w:rsidRDefault="00AD7179" w:rsidP="00AD7179">
      <w:pPr>
        <w:contextualSpacing/>
        <w:jc w:val="both"/>
        <w:rPr>
          <w:rFonts w:asciiTheme="minorHAnsi" w:eastAsia="Times New Roman" w:hAnsiTheme="minorHAnsi" w:cstheme="minorHAnsi"/>
          <w:b/>
          <w:sz w:val="24"/>
          <w:szCs w:val="24"/>
          <w:lang w:eastAsia="pl-PL"/>
        </w:rPr>
      </w:pPr>
    </w:p>
    <w:p w:rsidR="00AD7179" w:rsidRDefault="00AD7179" w:rsidP="00AD7179">
      <w:pPr>
        <w:numPr>
          <w:ilvl w:val="0"/>
          <w:numId w:val="12"/>
        </w:numPr>
        <w:spacing w:after="0"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themeColor="text1"/>
          <w:sz w:val="24"/>
          <w:szCs w:val="24"/>
          <w:lang w:eastAsia="pl-PL"/>
        </w:rPr>
        <w:t xml:space="preserve">Przy </w:t>
      </w:r>
      <w:r w:rsidRPr="00067C2A">
        <w:rPr>
          <w:rFonts w:asciiTheme="minorHAnsi" w:eastAsia="Times New Roman" w:hAnsiTheme="minorHAnsi" w:cstheme="minorHAnsi"/>
          <w:sz w:val="24"/>
          <w:szCs w:val="24"/>
          <w:lang w:eastAsia="pl-PL"/>
        </w:rPr>
        <w:t>wyborze oferty najkorzystniejszej, Zamawiający będzie się kierował następującymi kryteriami:</w:t>
      </w:r>
    </w:p>
    <w:p w:rsidR="00AD7179" w:rsidRPr="00067C2A" w:rsidRDefault="00AD7179" w:rsidP="00AD7179">
      <w:pPr>
        <w:spacing w:line="240" w:lineRule="auto"/>
        <w:ind w:left="567"/>
        <w:contextualSpacing/>
        <w:jc w:val="both"/>
        <w:rPr>
          <w:rFonts w:asciiTheme="minorHAnsi" w:eastAsia="Times New Roman" w:hAnsiTheme="minorHAnsi" w:cstheme="minorHAnsi"/>
          <w:sz w:val="24"/>
          <w:szCs w:val="24"/>
          <w:lang w:eastAsia="pl-PL"/>
        </w:rPr>
      </w:pPr>
    </w:p>
    <w:tbl>
      <w:tblPr>
        <w:tblpPr w:leftFromText="141" w:rightFromText="141" w:vertAnchor="text" w:horzAnchor="margin" w:tblpY="249"/>
        <w:tblW w:w="100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2"/>
        <w:gridCol w:w="1713"/>
        <w:gridCol w:w="1134"/>
        <w:gridCol w:w="6712"/>
      </w:tblGrid>
      <w:tr w:rsidR="00AD7179" w:rsidRPr="00067C2A" w:rsidTr="00CF2757">
        <w:trPr>
          <w:trHeight w:val="529"/>
        </w:trPr>
        <w:tc>
          <w:tcPr>
            <w:tcW w:w="482" w:type="dxa"/>
            <w:vAlign w:val="center"/>
          </w:tcPr>
          <w:p w:rsidR="00AD7179" w:rsidRPr="00067C2A" w:rsidRDefault="00AD7179" w:rsidP="00CF2757">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l.p.</w:t>
            </w:r>
          </w:p>
        </w:tc>
        <w:tc>
          <w:tcPr>
            <w:tcW w:w="1713" w:type="dxa"/>
            <w:vAlign w:val="center"/>
          </w:tcPr>
          <w:p w:rsidR="00AD7179" w:rsidRPr="00067C2A" w:rsidRDefault="00AD7179" w:rsidP="00CF2757">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kryteriów oceny</w:t>
            </w:r>
          </w:p>
        </w:tc>
        <w:tc>
          <w:tcPr>
            <w:tcW w:w="1134" w:type="dxa"/>
            <w:vAlign w:val="center"/>
          </w:tcPr>
          <w:p w:rsidR="00AD7179" w:rsidRPr="00067C2A" w:rsidRDefault="00AD7179" w:rsidP="00CF2757">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Znaczenie (Waga)</w:t>
            </w:r>
          </w:p>
        </w:tc>
        <w:tc>
          <w:tcPr>
            <w:tcW w:w="6712" w:type="dxa"/>
            <w:vAlign w:val="center"/>
          </w:tcPr>
          <w:p w:rsidR="00AD7179" w:rsidRPr="00067C2A" w:rsidRDefault="00AD7179" w:rsidP="00CF2757">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metody przyznawania punktów</w:t>
            </w:r>
          </w:p>
        </w:tc>
      </w:tr>
      <w:tr w:rsidR="00AD7179" w:rsidRPr="00067C2A" w:rsidTr="00CF2757">
        <w:trPr>
          <w:trHeight w:val="4146"/>
        </w:trPr>
        <w:tc>
          <w:tcPr>
            <w:tcW w:w="482" w:type="dxa"/>
            <w:vAlign w:val="center"/>
          </w:tcPr>
          <w:p w:rsidR="00AD7179" w:rsidRPr="00067C2A" w:rsidRDefault="00AD7179" w:rsidP="00CF2757">
            <w:pPr>
              <w:contextualSpacing/>
              <w:jc w:val="center"/>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w:t>
            </w:r>
          </w:p>
        </w:tc>
        <w:tc>
          <w:tcPr>
            <w:tcW w:w="1713" w:type="dxa"/>
            <w:vAlign w:val="center"/>
          </w:tcPr>
          <w:p w:rsidR="00AD7179" w:rsidRPr="00067C2A" w:rsidRDefault="00AD7179" w:rsidP="00CF2757">
            <w:pPr>
              <w:widowControl w:val="0"/>
              <w:adjustRightInd w:val="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Cena  </w:t>
            </w:r>
          </w:p>
        </w:tc>
        <w:tc>
          <w:tcPr>
            <w:tcW w:w="1134" w:type="dxa"/>
            <w:vAlign w:val="center"/>
          </w:tcPr>
          <w:p w:rsidR="00AD7179" w:rsidRPr="00067C2A" w:rsidRDefault="00AD7179" w:rsidP="00CF2757">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60%</w:t>
            </w:r>
          </w:p>
        </w:tc>
        <w:tc>
          <w:tcPr>
            <w:tcW w:w="6712" w:type="dxa"/>
          </w:tcPr>
          <w:p w:rsidR="00AD7179" w:rsidRPr="00067C2A" w:rsidRDefault="00AD7179" w:rsidP="00CF2757">
            <w:pPr>
              <w:widowControl w:val="0"/>
              <w:adjustRightInd w:val="0"/>
              <w:contextualSpacing/>
              <w:textAlignment w:val="baseline"/>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Proporcje matematyczne wg wzoru:</w:t>
            </w:r>
          </w:p>
          <w:p w:rsidR="00AD7179" w:rsidRPr="00067C2A" w:rsidRDefault="00AD7179" w:rsidP="00CF2757">
            <w:pPr>
              <w:widowControl w:val="0"/>
              <w:adjustRightInd w:val="0"/>
              <w:contextualSpacing/>
              <w:textAlignment w:val="baseline"/>
              <w:rPr>
                <w:rFonts w:asciiTheme="minorHAnsi" w:eastAsia="Times New Roman" w:hAnsiTheme="minorHAnsi" w:cstheme="minorHAnsi"/>
                <w:sz w:val="24"/>
                <w:szCs w:val="24"/>
                <w:lang w:eastAsia="pl-PL"/>
              </w:rPr>
            </w:pPr>
          </w:p>
          <w:p w:rsidR="00AD7179" w:rsidRPr="00067C2A" w:rsidRDefault="00AD7179" w:rsidP="00CF2757">
            <w:pPr>
              <w:tabs>
                <w:tab w:val="left" w:pos="990"/>
              </w:tabs>
              <w:contextualSpacing/>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C = cena najniższa</w:t>
            </w:r>
            <w:r w:rsidRPr="00067C2A">
              <w:rPr>
                <w:rFonts w:asciiTheme="minorHAnsi" w:eastAsia="Times New Roman" w:hAnsiTheme="minorHAnsi" w:cstheme="minorHAnsi"/>
                <w:sz w:val="24"/>
                <w:szCs w:val="24"/>
                <w:lang w:eastAsia="pl-PL"/>
              </w:rPr>
              <w:t xml:space="preserve">/cena badanej oferty x 100 </w:t>
            </w:r>
            <w:r w:rsidRPr="00067C2A">
              <w:rPr>
                <w:rFonts w:asciiTheme="minorHAnsi" w:eastAsia="Times New Roman" w:hAnsiTheme="minorHAnsi" w:cstheme="minorHAnsi"/>
                <w:sz w:val="24"/>
                <w:szCs w:val="24"/>
                <w:lang w:eastAsia="pl-PL"/>
              </w:rPr>
              <w:sym w:font="Symbol" w:char="F0B4"/>
            </w:r>
            <w:r w:rsidRPr="00067C2A">
              <w:rPr>
                <w:rFonts w:asciiTheme="minorHAnsi" w:eastAsia="Times New Roman" w:hAnsiTheme="minorHAnsi" w:cstheme="minorHAnsi"/>
                <w:sz w:val="24"/>
                <w:szCs w:val="24"/>
                <w:lang w:eastAsia="pl-PL"/>
              </w:rPr>
              <w:t>60%</w:t>
            </w:r>
          </w:p>
          <w:p w:rsidR="00AD7179" w:rsidRPr="00067C2A" w:rsidRDefault="00AD7179" w:rsidP="00CF2757">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gdzie:</w:t>
            </w:r>
          </w:p>
          <w:p w:rsidR="00AD7179" w:rsidRPr="00067C2A" w:rsidRDefault="00AD7179" w:rsidP="00CF2757">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C - ilość punktów przyznana danemu kryterium</w:t>
            </w:r>
          </w:p>
          <w:p w:rsidR="00AD7179" w:rsidRPr="00067C2A" w:rsidRDefault="00AD7179" w:rsidP="00CF2757">
            <w:pPr>
              <w:tabs>
                <w:tab w:val="left" w:pos="990"/>
              </w:tabs>
              <w:contextualSpacing/>
              <w:jc w:val="both"/>
              <w:rPr>
                <w:rFonts w:asciiTheme="minorHAnsi" w:eastAsia="Times New Roman" w:hAnsiTheme="minorHAnsi" w:cstheme="minorHAnsi"/>
                <w:sz w:val="24"/>
                <w:szCs w:val="24"/>
                <w:lang w:eastAsia="pl-PL"/>
              </w:rPr>
            </w:pPr>
          </w:p>
          <w:p w:rsidR="00AD7179" w:rsidRPr="00067C2A" w:rsidRDefault="00AD7179" w:rsidP="00CF2757">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rsidR="00AD7179" w:rsidRPr="00067C2A" w:rsidRDefault="00AD7179" w:rsidP="00CF2757">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Oferta o najniższej cenie - </w:t>
            </w:r>
            <w:r w:rsidRPr="00067C2A">
              <w:rPr>
                <w:rFonts w:asciiTheme="minorHAnsi" w:eastAsia="Times New Roman" w:hAnsiTheme="minorHAnsi" w:cstheme="minorHAnsi"/>
                <w:b/>
                <w:sz w:val="24"/>
                <w:szCs w:val="24"/>
                <w:lang w:eastAsia="pl-PL"/>
              </w:rPr>
              <w:t>60 pkt</w:t>
            </w:r>
            <w:r w:rsidRPr="00067C2A">
              <w:rPr>
                <w:rFonts w:asciiTheme="minorHAnsi" w:eastAsia="Times New Roman" w:hAnsiTheme="minorHAnsi" w:cstheme="minorHAnsi"/>
                <w:sz w:val="24"/>
                <w:szCs w:val="24"/>
                <w:lang w:eastAsia="pl-PL"/>
              </w:rPr>
              <w:t>, pozostałe oferty – ilość punktów wyliczona według wzoru gdzie 1 pkt = 1%.</w:t>
            </w:r>
          </w:p>
          <w:p w:rsidR="00AD7179" w:rsidRPr="00067C2A" w:rsidRDefault="00AD7179" w:rsidP="00CF2757">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Maksymalnie w tym kryterium wykonawca może otrzymać 60 pkt.</w:t>
            </w:r>
          </w:p>
        </w:tc>
      </w:tr>
      <w:tr w:rsidR="00AD7179" w:rsidRPr="00067C2A" w:rsidTr="00CF2757">
        <w:trPr>
          <w:trHeight w:val="595"/>
        </w:trPr>
        <w:tc>
          <w:tcPr>
            <w:tcW w:w="482" w:type="dxa"/>
            <w:vAlign w:val="center"/>
          </w:tcPr>
          <w:p w:rsidR="00AD7179" w:rsidRPr="00C27823" w:rsidRDefault="00AD7179" w:rsidP="00CF2757">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C27823">
              <w:rPr>
                <w:rFonts w:asciiTheme="minorHAnsi" w:eastAsia="Times New Roman" w:hAnsiTheme="minorHAnsi" w:cstheme="minorHAnsi"/>
                <w:b/>
                <w:sz w:val="24"/>
                <w:szCs w:val="24"/>
                <w:lang w:eastAsia="pl-PL"/>
              </w:rPr>
              <w:t>2</w:t>
            </w:r>
          </w:p>
        </w:tc>
        <w:tc>
          <w:tcPr>
            <w:tcW w:w="1713" w:type="dxa"/>
            <w:vAlign w:val="center"/>
          </w:tcPr>
          <w:p w:rsidR="00AD7179" w:rsidRPr="00C27823" w:rsidRDefault="00AD7179" w:rsidP="00CF2757">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C27823">
              <w:rPr>
                <w:rFonts w:asciiTheme="minorHAnsi" w:eastAsia="Times New Roman" w:hAnsiTheme="minorHAnsi" w:cstheme="minorHAnsi"/>
                <w:b/>
                <w:sz w:val="24"/>
                <w:szCs w:val="24"/>
                <w:lang w:eastAsia="pl-PL"/>
              </w:rPr>
              <w:t>Wydłużenie Okresu Rękojmi i Gwarancji</w:t>
            </w:r>
          </w:p>
        </w:tc>
        <w:tc>
          <w:tcPr>
            <w:tcW w:w="1134" w:type="dxa"/>
            <w:vAlign w:val="center"/>
          </w:tcPr>
          <w:p w:rsidR="00AD7179" w:rsidRPr="00C27823" w:rsidRDefault="00AD7179" w:rsidP="00CF2757">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21</w:t>
            </w:r>
            <w:r w:rsidRPr="00C27823">
              <w:rPr>
                <w:rFonts w:asciiTheme="minorHAnsi" w:eastAsia="Times New Roman" w:hAnsiTheme="minorHAnsi" w:cstheme="minorHAnsi"/>
                <w:b/>
                <w:sz w:val="24"/>
                <w:szCs w:val="24"/>
                <w:lang w:eastAsia="pl-PL"/>
              </w:rPr>
              <w:t>%</w:t>
            </w:r>
          </w:p>
        </w:tc>
        <w:tc>
          <w:tcPr>
            <w:tcW w:w="6712" w:type="dxa"/>
          </w:tcPr>
          <w:p w:rsidR="00AD7179" w:rsidRPr="00C27823" w:rsidRDefault="00AD7179" w:rsidP="00CF2757">
            <w:pPr>
              <w:widowControl w:val="0"/>
              <w:adjustRightInd w:val="0"/>
              <w:snapToGrid w:val="0"/>
              <w:spacing w:before="60"/>
              <w:textAlignment w:val="baseline"/>
              <w:rPr>
                <w:rFonts w:asciiTheme="minorHAnsi" w:eastAsia="Times New Roman" w:hAnsiTheme="minorHAnsi" w:cstheme="minorHAnsi"/>
                <w:b/>
                <w:sz w:val="24"/>
                <w:szCs w:val="24"/>
              </w:rPr>
            </w:pPr>
            <w:r w:rsidRPr="00C27823">
              <w:rPr>
                <w:rFonts w:asciiTheme="minorHAnsi" w:eastAsia="Times New Roman" w:hAnsiTheme="minorHAnsi" w:cstheme="minorHAnsi"/>
                <w:b/>
                <w:sz w:val="24"/>
                <w:szCs w:val="24"/>
              </w:rPr>
              <w:t xml:space="preserve">G – </w:t>
            </w:r>
            <w:r w:rsidRPr="00C27823">
              <w:rPr>
                <w:rFonts w:asciiTheme="minorHAnsi" w:eastAsia="Times New Roman" w:hAnsiTheme="minorHAnsi" w:cstheme="minorHAnsi"/>
                <w:b/>
                <w:sz w:val="24"/>
                <w:szCs w:val="24"/>
                <w:lang w:eastAsia="pl-PL"/>
              </w:rPr>
              <w:t>Wydłużenie Okresu Rękojmi i Gwarancji</w:t>
            </w:r>
          </w:p>
          <w:p w:rsidR="00AD7179" w:rsidRPr="00C27823" w:rsidRDefault="00AD7179" w:rsidP="00CF2757">
            <w:pPr>
              <w:spacing w:before="60" w:after="120"/>
              <w:jc w:val="both"/>
              <w:rPr>
                <w:rFonts w:asciiTheme="minorHAnsi" w:eastAsia="Times New Roman" w:hAnsiTheme="minorHAnsi" w:cstheme="minorHAnsi"/>
                <w:color w:val="000000" w:themeColor="text1"/>
                <w:sz w:val="24"/>
                <w:szCs w:val="24"/>
              </w:rPr>
            </w:pPr>
            <w:r w:rsidRPr="00C27823">
              <w:rPr>
                <w:rFonts w:asciiTheme="minorHAnsi" w:eastAsia="Times New Roman" w:hAnsiTheme="minorHAnsi" w:cstheme="minorHAnsi"/>
                <w:color w:val="000000" w:themeColor="text1"/>
                <w:sz w:val="24"/>
                <w:szCs w:val="24"/>
              </w:rPr>
              <w:t>gdzie:</w:t>
            </w:r>
          </w:p>
          <w:p w:rsidR="00AD7179" w:rsidRPr="00C27823" w:rsidRDefault="00AD7179" w:rsidP="00CF2757">
            <w:pPr>
              <w:spacing w:before="60" w:after="12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color w:val="000000" w:themeColor="text1"/>
                <w:sz w:val="24"/>
                <w:szCs w:val="24"/>
              </w:rPr>
              <w:t xml:space="preserve">- za wydłużenie okresu rękojmi i gwarancji </w:t>
            </w:r>
            <w:r>
              <w:rPr>
                <w:rFonts w:asciiTheme="minorHAnsi" w:eastAsia="Times New Roman" w:hAnsiTheme="minorHAnsi" w:cstheme="minorHAnsi"/>
                <w:color w:val="000000" w:themeColor="text1"/>
                <w:sz w:val="24"/>
                <w:szCs w:val="24"/>
              </w:rPr>
              <w:t>Zestawu</w:t>
            </w:r>
            <w:r w:rsidRPr="00C27823">
              <w:rPr>
                <w:rFonts w:asciiTheme="minorHAnsi" w:eastAsia="Times New Roman" w:hAnsiTheme="minorHAnsi" w:cstheme="minorHAnsi"/>
                <w:color w:val="000000" w:themeColor="text1"/>
                <w:sz w:val="24"/>
                <w:szCs w:val="24"/>
              </w:rPr>
              <w:t xml:space="preserve"> do 24 miesięcy zamawiający przydzieli</w:t>
            </w:r>
            <w:r w:rsidRPr="00C27823">
              <w:rPr>
                <w:rFonts w:asciiTheme="minorHAnsi" w:eastAsia="Times New Roman" w:hAnsiTheme="minorHAnsi" w:cstheme="minorHAnsi"/>
                <w:b/>
                <w:color w:val="000000" w:themeColor="text1"/>
                <w:sz w:val="24"/>
                <w:szCs w:val="24"/>
              </w:rPr>
              <w:t xml:space="preserve"> </w:t>
            </w:r>
            <w:r>
              <w:rPr>
                <w:rFonts w:asciiTheme="minorHAnsi" w:eastAsia="Times New Roman" w:hAnsiTheme="minorHAnsi" w:cstheme="minorHAnsi"/>
                <w:b/>
                <w:color w:val="000000" w:themeColor="text1"/>
                <w:sz w:val="24"/>
                <w:szCs w:val="24"/>
              </w:rPr>
              <w:t>7</w:t>
            </w:r>
            <w:r w:rsidRPr="00C27823">
              <w:rPr>
                <w:rFonts w:asciiTheme="minorHAnsi" w:eastAsia="Times New Roman" w:hAnsiTheme="minorHAnsi" w:cstheme="minorHAnsi"/>
                <w:b/>
                <w:color w:val="000000" w:themeColor="text1"/>
                <w:sz w:val="24"/>
                <w:szCs w:val="24"/>
              </w:rPr>
              <w:t xml:space="preserve"> pkt.</w:t>
            </w:r>
          </w:p>
          <w:p w:rsidR="00AD7179" w:rsidRPr="00C27823" w:rsidRDefault="00AD7179" w:rsidP="00CF2757">
            <w:pPr>
              <w:spacing w:before="60" w:after="12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color w:val="000000" w:themeColor="text1"/>
                <w:sz w:val="24"/>
                <w:szCs w:val="24"/>
              </w:rPr>
              <w:lastRenderedPageBreak/>
              <w:t xml:space="preserve">- za wydłużenie okresu rękojmi i gwarancji </w:t>
            </w:r>
            <w:r>
              <w:rPr>
                <w:rFonts w:asciiTheme="minorHAnsi" w:eastAsia="Times New Roman" w:hAnsiTheme="minorHAnsi" w:cstheme="minorHAnsi"/>
                <w:color w:val="000000" w:themeColor="text1"/>
                <w:sz w:val="24"/>
                <w:szCs w:val="24"/>
              </w:rPr>
              <w:t>Zestawu</w:t>
            </w:r>
            <w:r w:rsidRPr="00C27823">
              <w:rPr>
                <w:rFonts w:asciiTheme="minorHAnsi" w:eastAsia="Times New Roman" w:hAnsiTheme="minorHAnsi" w:cstheme="minorHAnsi"/>
                <w:color w:val="000000" w:themeColor="text1"/>
                <w:sz w:val="24"/>
                <w:szCs w:val="24"/>
              </w:rPr>
              <w:t xml:space="preserve"> do 36 miesięcy zamawiający przydzieli</w:t>
            </w:r>
            <w:r w:rsidRPr="00C27823">
              <w:rPr>
                <w:rFonts w:asciiTheme="minorHAnsi" w:eastAsia="Times New Roman" w:hAnsiTheme="minorHAnsi" w:cstheme="minorHAnsi"/>
                <w:b/>
                <w:color w:val="000000" w:themeColor="text1"/>
                <w:sz w:val="24"/>
                <w:szCs w:val="24"/>
              </w:rPr>
              <w:t xml:space="preserve"> 1</w:t>
            </w:r>
            <w:r>
              <w:rPr>
                <w:rFonts w:asciiTheme="minorHAnsi" w:eastAsia="Times New Roman" w:hAnsiTheme="minorHAnsi" w:cstheme="minorHAnsi"/>
                <w:b/>
                <w:color w:val="000000" w:themeColor="text1"/>
                <w:sz w:val="24"/>
                <w:szCs w:val="24"/>
              </w:rPr>
              <w:t>4</w:t>
            </w:r>
            <w:r w:rsidRPr="00C27823">
              <w:rPr>
                <w:rFonts w:asciiTheme="minorHAnsi" w:eastAsia="Times New Roman" w:hAnsiTheme="minorHAnsi" w:cstheme="minorHAnsi"/>
                <w:b/>
                <w:color w:val="000000" w:themeColor="text1"/>
                <w:sz w:val="24"/>
                <w:szCs w:val="24"/>
              </w:rPr>
              <w:t xml:space="preserve"> pkt.</w:t>
            </w:r>
          </w:p>
          <w:p w:rsidR="00AD7179" w:rsidRPr="00C27823" w:rsidRDefault="00AD7179" w:rsidP="00CF2757">
            <w:pPr>
              <w:spacing w:before="60" w:after="12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color w:val="000000" w:themeColor="text1"/>
                <w:sz w:val="24"/>
                <w:szCs w:val="24"/>
              </w:rPr>
              <w:t>-</w:t>
            </w:r>
            <w:r w:rsidRPr="00C27823">
              <w:rPr>
                <w:rFonts w:asciiTheme="minorHAnsi" w:eastAsia="Times New Roman" w:hAnsiTheme="minorHAnsi" w:cstheme="minorHAnsi"/>
                <w:b/>
                <w:color w:val="000000" w:themeColor="text1"/>
                <w:sz w:val="24"/>
                <w:szCs w:val="24"/>
              </w:rPr>
              <w:t xml:space="preserve"> </w:t>
            </w:r>
            <w:r w:rsidRPr="00C27823">
              <w:rPr>
                <w:rFonts w:asciiTheme="minorHAnsi" w:eastAsia="Times New Roman" w:hAnsiTheme="minorHAnsi" w:cstheme="minorHAnsi"/>
                <w:color w:val="000000" w:themeColor="text1"/>
                <w:sz w:val="24"/>
                <w:szCs w:val="24"/>
              </w:rPr>
              <w:t xml:space="preserve">za wydłużenie okresu rękojmi i gwarancji </w:t>
            </w:r>
            <w:r>
              <w:rPr>
                <w:rFonts w:asciiTheme="minorHAnsi" w:eastAsia="Times New Roman" w:hAnsiTheme="minorHAnsi" w:cstheme="minorHAnsi"/>
                <w:color w:val="000000" w:themeColor="text1"/>
                <w:sz w:val="24"/>
                <w:szCs w:val="24"/>
              </w:rPr>
              <w:t>Zestawu</w:t>
            </w:r>
            <w:r w:rsidRPr="00C27823">
              <w:rPr>
                <w:rFonts w:asciiTheme="minorHAnsi" w:eastAsia="Times New Roman" w:hAnsiTheme="minorHAnsi" w:cstheme="minorHAnsi"/>
                <w:color w:val="000000" w:themeColor="text1"/>
                <w:sz w:val="24"/>
                <w:szCs w:val="24"/>
              </w:rPr>
              <w:t xml:space="preserve"> do 48 miesięcy zamawiający przydzieli</w:t>
            </w:r>
            <w:r w:rsidRPr="00C27823">
              <w:rPr>
                <w:rFonts w:asciiTheme="minorHAnsi" w:eastAsia="Times New Roman" w:hAnsiTheme="minorHAnsi" w:cstheme="minorHAnsi"/>
                <w:b/>
                <w:color w:val="000000" w:themeColor="text1"/>
                <w:sz w:val="24"/>
                <w:szCs w:val="24"/>
              </w:rPr>
              <w:t xml:space="preserve"> </w:t>
            </w:r>
            <w:r>
              <w:rPr>
                <w:rFonts w:asciiTheme="minorHAnsi" w:eastAsia="Times New Roman" w:hAnsiTheme="minorHAnsi" w:cstheme="minorHAnsi"/>
                <w:b/>
                <w:color w:val="000000" w:themeColor="text1"/>
                <w:sz w:val="24"/>
                <w:szCs w:val="24"/>
              </w:rPr>
              <w:t>21</w:t>
            </w:r>
            <w:r w:rsidRPr="00C27823">
              <w:rPr>
                <w:rFonts w:asciiTheme="minorHAnsi" w:eastAsia="Times New Roman" w:hAnsiTheme="minorHAnsi" w:cstheme="minorHAnsi"/>
                <w:b/>
                <w:color w:val="000000" w:themeColor="text1"/>
                <w:sz w:val="24"/>
                <w:szCs w:val="24"/>
              </w:rPr>
              <w:t xml:space="preserve"> pkt.</w:t>
            </w:r>
          </w:p>
          <w:p w:rsidR="00AD7179" w:rsidRPr="00C27823" w:rsidRDefault="00AD7179" w:rsidP="00CF2757">
            <w:pPr>
              <w:spacing w:before="6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b/>
                <w:color w:val="000000" w:themeColor="text1"/>
                <w:sz w:val="24"/>
                <w:szCs w:val="24"/>
              </w:rPr>
              <w:t xml:space="preserve">Maksymalnie w tym kryterium wykonawca może otrzymać </w:t>
            </w:r>
            <w:r>
              <w:rPr>
                <w:rFonts w:asciiTheme="minorHAnsi" w:eastAsia="Times New Roman" w:hAnsiTheme="minorHAnsi" w:cstheme="minorHAnsi"/>
                <w:b/>
                <w:color w:val="000000" w:themeColor="text1"/>
                <w:sz w:val="24"/>
                <w:szCs w:val="24"/>
              </w:rPr>
              <w:t>21</w:t>
            </w:r>
            <w:r w:rsidRPr="00C27823">
              <w:rPr>
                <w:rFonts w:asciiTheme="minorHAnsi" w:eastAsia="Times New Roman" w:hAnsiTheme="minorHAnsi" w:cstheme="minorHAnsi"/>
                <w:b/>
                <w:color w:val="000000" w:themeColor="text1"/>
                <w:sz w:val="24"/>
                <w:szCs w:val="24"/>
              </w:rPr>
              <w:t xml:space="preserve"> pkt.</w:t>
            </w:r>
          </w:p>
        </w:tc>
      </w:tr>
      <w:tr w:rsidR="00AD7179" w:rsidRPr="00A1201E" w:rsidTr="00CF2757">
        <w:trPr>
          <w:trHeight w:val="595"/>
        </w:trPr>
        <w:tc>
          <w:tcPr>
            <w:tcW w:w="482" w:type="dxa"/>
            <w:vAlign w:val="center"/>
          </w:tcPr>
          <w:p w:rsidR="00AD7179" w:rsidRPr="00F4371F" w:rsidRDefault="00AD7179" w:rsidP="00CF2757">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F4371F">
              <w:rPr>
                <w:rFonts w:asciiTheme="minorHAnsi" w:eastAsia="Times New Roman" w:hAnsiTheme="minorHAnsi" w:cstheme="minorHAnsi"/>
                <w:b/>
                <w:sz w:val="24"/>
                <w:szCs w:val="24"/>
                <w:lang w:eastAsia="pl-PL"/>
              </w:rPr>
              <w:lastRenderedPageBreak/>
              <w:t>3</w:t>
            </w:r>
          </w:p>
        </w:tc>
        <w:tc>
          <w:tcPr>
            <w:tcW w:w="1713" w:type="dxa"/>
            <w:vAlign w:val="center"/>
          </w:tcPr>
          <w:p w:rsidR="00AD7179" w:rsidRPr="00F4371F" w:rsidRDefault="00AD7179" w:rsidP="00CF2757">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F4371F">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rsidR="00AD7179" w:rsidRPr="00067C2A" w:rsidRDefault="00AD7179" w:rsidP="00CF2757">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19</w:t>
            </w:r>
            <w:r w:rsidRPr="00067C2A">
              <w:rPr>
                <w:rFonts w:asciiTheme="minorHAnsi" w:eastAsia="Times New Roman" w:hAnsiTheme="minorHAnsi" w:cstheme="minorHAnsi"/>
                <w:b/>
                <w:sz w:val="24"/>
                <w:szCs w:val="24"/>
                <w:lang w:eastAsia="pl-PL"/>
              </w:rPr>
              <w:t>%</w:t>
            </w:r>
          </w:p>
        </w:tc>
        <w:tc>
          <w:tcPr>
            <w:tcW w:w="6712" w:type="dxa"/>
          </w:tcPr>
          <w:p w:rsidR="00AD7179" w:rsidRPr="00067C2A" w:rsidRDefault="00AD7179" w:rsidP="00CF2757">
            <w:pPr>
              <w:spacing w:before="60" w:after="120"/>
              <w:jc w:val="both"/>
              <w:rPr>
                <w:rFonts w:asciiTheme="minorHAnsi" w:eastAsia="Times New Roman" w:hAnsiTheme="minorHAnsi" w:cstheme="minorHAnsi"/>
                <w:b/>
                <w:color w:val="000000" w:themeColor="text1"/>
                <w:sz w:val="24"/>
                <w:szCs w:val="24"/>
              </w:rPr>
            </w:pPr>
            <w:r w:rsidRPr="00067C2A">
              <w:rPr>
                <w:rFonts w:asciiTheme="minorHAnsi" w:eastAsia="Times New Roman" w:hAnsiTheme="minorHAnsi" w:cstheme="minorHAnsi"/>
                <w:b/>
                <w:color w:val="000000" w:themeColor="text1"/>
                <w:sz w:val="24"/>
                <w:szCs w:val="24"/>
              </w:rPr>
              <w:t>PT – Parametry techniczne</w:t>
            </w:r>
          </w:p>
          <w:p w:rsidR="00AD7179" w:rsidRPr="001F7756" w:rsidRDefault="00AD7179" w:rsidP="00CF2757">
            <w:pPr>
              <w:spacing w:before="60" w:after="120"/>
              <w:jc w:val="both"/>
              <w:rPr>
                <w:rFonts w:asciiTheme="minorHAnsi" w:eastAsia="Times New Roman" w:hAnsiTheme="minorHAnsi" w:cstheme="minorHAnsi"/>
                <w:b/>
                <w:color w:val="000000" w:themeColor="text1"/>
                <w:sz w:val="24"/>
                <w:szCs w:val="24"/>
              </w:rPr>
            </w:pPr>
            <w:r w:rsidRPr="001F7756">
              <w:rPr>
                <w:rFonts w:asciiTheme="minorHAnsi" w:eastAsia="Times New Roman" w:hAnsiTheme="minorHAnsi" w:cstheme="minorHAnsi"/>
                <w:b/>
                <w:color w:val="000000" w:themeColor="text1"/>
                <w:sz w:val="24"/>
                <w:szCs w:val="24"/>
              </w:rPr>
              <w:t>gdzie:</w:t>
            </w:r>
          </w:p>
          <w:p w:rsidR="00AD7179" w:rsidRPr="009A0680" w:rsidRDefault="00AD7179" w:rsidP="00CF2757">
            <w:pPr>
              <w:spacing w:before="60" w:after="120"/>
              <w:jc w:val="both"/>
              <w:rPr>
                <w:rFonts w:asciiTheme="minorHAnsi" w:eastAsia="Times New Roman" w:hAnsiTheme="minorHAnsi" w:cstheme="minorHAnsi"/>
                <w:color w:val="000000" w:themeColor="text1"/>
                <w:sz w:val="24"/>
                <w:szCs w:val="24"/>
              </w:rPr>
            </w:pPr>
            <w:r w:rsidRPr="001F7756">
              <w:rPr>
                <w:rFonts w:asciiTheme="minorHAnsi" w:eastAsia="Times New Roman" w:hAnsiTheme="minorHAnsi" w:cstheme="minorHAnsi"/>
                <w:sz w:val="24"/>
                <w:szCs w:val="24"/>
              </w:rPr>
              <w:t>- za możliwość pomi</w:t>
            </w:r>
            <w:r w:rsidRPr="009A0680">
              <w:rPr>
                <w:rFonts w:asciiTheme="minorHAnsi" w:eastAsia="Times New Roman" w:hAnsiTheme="minorHAnsi" w:cstheme="minorHAnsi"/>
                <w:sz w:val="24"/>
                <w:szCs w:val="24"/>
              </w:rPr>
              <w:t xml:space="preserve">arów spektroskopii impedancyjnej EIS w zakresie 10 </w:t>
            </w:r>
            <w:proofErr w:type="spellStart"/>
            <w:r w:rsidRPr="009A0680">
              <w:rPr>
                <w:rFonts w:asciiTheme="minorHAnsi" w:eastAsia="Times New Roman" w:hAnsiTheme="minorHAnsi" w:cstheme="minorHAnsi"/>
                <w:sz w:val="24"/>
                <w:szCs w:val="24"/>
              </w:rPr>
              <w:t>mHz</w:t>
            </w:r>
            <w:proofErr w:type="spellEnd"/>
            <w:r w:rsidRPr="009A0680">
              <w:rPr>
                <w:rFonts w:asciiTheme="minorHAnsi" w:eastAsia="Times New Roman" w:hAnsiTheme="minorHAnsi" w:cstheme="minorHAnsi"/>
                <w:sz w:val="24"/>
                <w:szCs w:val="24"/>
              </w:rPr>
              <w:t xml:space="preserve"> – 10 kHz lub szerszym, na co najmniej 11. kanałach pomiarowych - </w:t>
            </w:r>
            <w:r w:rsidRPr="009A0680">
              <w:rPr>
                <w:rFonts w:asciiTheme="minorHAnsi" w:eastAsia="Times New Roman" w:hAnsiTheme="minorHAnsi" w:cstheme="minorHAnsi"/>
                <w:color w:val="000000" w:themeColor="text1"/>
                <w:sz w:val="24"/>
                <w:szCs w:val="24"/>
              </w:rPr>
              <w:t xml:space="preserve">zamawiający przydzieli </w:t>
            </w:r>
            <w:r w:rsidRPr="009A0680">
              <w:rPr>
                <w:rFonts w:asciiTheme="minorHAnsi" w:eastAsia="Times New Roman" w:hAnsiTheme="minorHAnsi" w:cstheme="minorHAnsi"/>
                <w:b/>
                <w:color w:val="000000" w:themeColor="text1"/>
                <w:sz w:val="24"/>
                <w:szCs w:val="24"/>
              </w:rPr>
              <w:t>10 pkt</w:t>
            </w:r>
            <w:r w:rsidRPr="009A0680">
              <w:rPr>
                <w:rFonts w:asciiTheme="minorHAnsi" w:eastAsia="Times New Roman" w:hAnsiTheme="minorHAnsi" w:cstheme="minorHAnsi"/>
                <w:color w:val="000000" w:themeColor="text1"/>
                <w:sz w:val="24"/>
                <w:szCs w:val="24"/>
              </w:rPr>
              <w:t>.</w:t>
            </w:r>
          </w:p>
          <w:p w:rsidR="00AD7179" w:rsidRPr="009A0680" w:rsidRDefault="00AD7179" w:rsidP="00CF2757">
            <w:pPr>
              <w:spacing w:before="60" w:after="120"/>
              <w:jc w:val="both"/>
              <w:rPr>
                <w:rFonts w:asciiTheme="minorHAnsi" w:eastAsia="Times New Roman" w:hAnsiTheme="minorHAnsi" w:cstheme="minorHAnsi"/>
                <w:color w:val="000000" w:themeColor="text1"/>
                <w:sz w:val="24"/>
                <w:szCs w:val="24"/>
              </w:rPr>
            </w:pPr>
            <w:r w:rsidRPr="009A0680">
              <w:rPr>
                <w:rFonts w:asciiTheme="minorHAnsi" w:eastAsia="Times New Roman" w:hAnsiTheme="minorHAnsi" w:cstheme="minorHAnsi"/>
                <w:color w:val="000000" w:themeColor="text1"/>
                <w:sz w:val="24"/>
                <w:szCs w:val="24"/>
              </w:rPr>
              <w:t>-</w:t>
            </w:r>
            <w:r w:rsidRPr="009A0680">
              <w:rPr>
                <w:color w:val="000000" w:themeColor="text1"/>
              </w:rPr>
              <w:t xml:space="preserve"> </w:t>
            </w:r>
            <w:r w:rsidRPr="009A0680">
              <w:rPr>
                <w:rFonts w:asciiTheme="minorHAnsi" w:eastAsia="Times New Roman" w:hAnsiTheme="minorHAnsi" w:cstheme="minorHAnsi"/>
                <w:color w:val="000000" w:themeColor="text1"/>
                <w:sz w:val="24"/>
                <w:szCs w:val="24"/>
              </w:rPr>
              <w:t xml:space="preserve">za możliwość modyfikacji parametrów aktualnie przebiegającego programu w czasie jego trwania z natychmiastowym skutkiem w aktualnym eksperymencie - zamawiający przydzieli </w:t>
            </w:r>
            <w:r w:rsidRPr="009A0680">
              <w:rPr>
                <w:rFonts w:asciiTheme="minorHAnsi" w:eastAsia="Times New Roman" w:hAnsiTheme="minorHAnsi" w:cstheme="minorHAnsi"/>
                <w:b/>
                <w:color w:val="000000" w:themeColor="text1"/>
                <w:sz w:val="24"/>
                <w:szCs w:val="24"/>
              </w:rPr>
              <w:t>5 pkt</w:t>
            </w:r>
            <w:r w:rsidRPr="009A0680">
              <w:rPr>
                <w:rFonts w:asciiTheme="minorHAnsi" w:eastAsia="Times New Roman" w:hAnsiTheme="minorHAnsi" w:cstheme="minorHAnsi"/>
                <w:color w:val="000000" w:themeColor="text1"/>
                <w:sz w:val="24"/>
                <w:szCs w:val="24"/>
              </w:rPr>
              <w:t>.</w:t>
            </w:r>
          </w:p>
          <w:p w:rsidR="00AD7179" w:rsidRPr="00A20275" w:rsidRDefault="00AD7179" w:rsidP="00CF2757">
            <w:pPr>
              <w:spacing w:before="60" w:after="120"/>
              <w:jc w:val="both"/>
              <w:rPr>
                <w:rFonts w:asciiTheme="minorHAnsi" w:eastAsia="Times New Roman" w:hAnsiTheme="minorHAnsi" w:cstheme="minorHAnsi"/>
                <w:color w:val="000000" w:themeColor="text1"/>
                <w:sz w:val="24"/>
                <w:szCs w:val="24"/>
              </w:rPr>
            </w:pPr>
            <w:r w:rsidRPr="009A0680">
              <w:rPr>
                <w:rFonts w:asciiTheme="minorHAnsi" w:eastAsia="Times New Roman" w:hAnsiTheme="minorHAnsi" w:cstheme="minorHAnsi"/>
                <w:color w:val="000000" w:themeColor="text1"/>
                <w:sz w:val="24"/>
                <w:szCs w:val="24"/>
              </w:rPr>
              <w:t>-za dostarczenie dodatkowych chwytaków</w:t>
            </w:r>
            <w:r w:rsidRPr="001F7756">
              <w:rPr>
                <w:rFonts w:asciiTheme="minorHAnsi" w:eastAsia="Times New Roman" w:hAnsiTheme="minorHAnsi" w:cstheme="minorHAnsi"/>
                <w:color w:val="000000" w:themeColor="text1"/>
                <w:sz w:val="24"/>
                <w:szCs w:val="24"/>
              </w:rPr>
              <w:t xml:space="preserve"> pomiarowych odpowiednich do zestawu </w:t>
            </w:r>
            <w:proofErr w:type="spellStart"/>
            <w:r w:rsidRPr="001F7756">
              <w:rPr>
                <w:rFonts w:asciiTheme="minorHAnsi" w:eastAsia="Times New Roman" w:hAnsiTheme="minorHAnsi" w:cstheme="minorHAnsi"/>
                <w:color w:val="000000" w:themeColor="text1"/>
                <w:sz w:val="24"/>
                <w:szCs w:val="24"/>
              </w:rPr>
              <w:t>multipotencjostatów</w:t>
            </w:r>
            <w:proofErr w:type="spellEnd"/>
            <w:r w:rsidRPr="001F7756">
              <w:rPr>
                <w:rFonts w:asciiTheme="minorHAnsi" w:eastAsia="Times New Roman" w:hAnsiTheme="minorHAnsi" w:cstheme="minorHAnsi"/>
                <w:color w:val="000000" w:themeColor="text1"/>
                <w:sz w:val="24"/>
                <w:szCs w:val="24"/>
              </w:rPr>
              <w:t xml:space="preserve"> z 20 kanałami rejestrującymi i komorą temperaturową (min. 900 szt. w 3 różnych kolorach)- zamawiający przydzieli </w:t>
            </w:r>
            <w:r>
              <w:rPr>
                <w:rFonts w:asciiTheme="minorHAnsi" w:eastAsia="Times New Roman" w:hAnsiTheme="minorHAnsi" w:cstheme="minorHAnsi"/>
                <w:b/>
                <w:color w:val="000000" w:themeColor="text1"/>
                <w:sz w:val="24"/>
                <w:szCs w:val="24"/>
              </w:rPr>
              <w:t>4</w:t>
            </w:r>
            <w:r w:rsidRPr="001F7756">
              <w:rPr>
                <w:rFonts w:asciiTheme="minorHAnsi" w:eastAsia="Times New Roman" w:hAnsiTheme="minorHAnsi" w:cstheme="minorHAnsi"/>
                <w:b/>
                <w:color w:val="000000" w:themeColor="text1"/>
                <w:sz w:val="24"/>
                <w:szCs w:val="24"/>
              </w:rPr>
              <w:t>pkt.</w:t>
            </w:r>
          </w:p>
          <w:p w:rsidR="00AD7179" w:rsidRPr="00067C2A" w:rsidRDefault="00AD7179" w:rsidP="00CF2757">
            <w:pPr>
              <w:spacing w:before="60"/>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color w:val="000000" w:themeColor="text1"/>
                <w:sz w:val="24"/>
                <w:szCs w:val="24"/>
              </w:rPr>
              <w:t xml:space="preserve">Maksymalnie w tym kryterium wykonawca może otrzymać </w:t>
            </w:r>
            <w:r>
              <w:rPr>
                <w:rFonts w:asciiTheme="minorHAnsi" w:eastAsia="Times New Roman" w:hAnsiTheme="minorHAnsi" w:cstheme="minorHAnsi"/>
                <w:b/>
                <w:color w:val="000000" w:themeColor="text1"/>
                <w:sz w:val="24"/>
                <w:szCs w:val="24"/>
              </w:rPr>
              <w:t>19</w:t>
            </w:r>
            <w:r w:rsidRPr="00067C2A">
              <w:rPr>
                <w:rFonts w:asciiTheme="minorHAnsi" w:eastAsia="Times New Roman" w:hAnsiTheme="minorHAnsi" w:cstheme="minorHAnsi"/>
                <w:b/>
                <w:color w:val="000000" w:themeColor="text1"/>
                <w:sz w:val="24"/>
                <w:szCs w:val="24"/>
              </w:rPr>
              <w:t xml:space="preserve"> pkt.</w:t>
            </w:r>
          </w:p>
        </w:tc>
      </w:tr>
    </w:tbl>
    <w:p w:rsidR="00AD7179" w:rsidRPr="00067C2A" w:rsidRDefault="00AD7179" w:rsidP="00AD7179">
      <w:pPr>
        <w:pStyle w:val="Akapitzlist"/>
        <w:shd w:val="clear" w:color="auto" w:fill="FFFFFF"/>
        <w:spacing w:after="0"/>
        <w:ind w:left="567" w:right="100"/>
        <w:jc w:val="both"/>
        <w:rPr>
          <w:rFonts w:eastAsia="Times New Roman" w:cstheme="minorHAnsi"/>
          <w:sz w:val="24"/>
          <w:szCs w:val="24"/>
          <w:lang w:eastAsia="pl-PL"/>
        </w:rPr>
      </w:pPr>
    </w:p>
    <w:p w:rsidR="00AD7179" w:rsidRPr="00A1201E" w:rsidRDefault="00AD7179" w:rsidP="00AD7179">
      <w:pPr>
        <w:pStyle w:val="Akapitzlist"/>
        <w:spacing w:after="0" w:line="240" w:lineRule="auto"/>
        <w:ind w:left="567"/>
        <w:jc w:val="both"/>
        <w:rPr>
          <w:rFonts w:eastAsia="Times New Roman" w:cstheme="minorHAnsi"/>
          <w:b/>
          <w:sz w:val="24"/>
          <w:szCs w:val="24"/>
          <w:lang w:eastAsia="pl-PL"/>
        </w:rPr>
      </w:pPr>
    </w:p>
    <w:p w:rsidR="00AD7179" w:rsidRPr="00067C2A" w:rsidRDefault="00AD7179" w:rsidP="00AD7179">
      <w:pPr>
        <w:shd w:val="clear" w:color="auto" w:fill="FFFFFF"/>
        <w:ind w:right="100"/>
        <w:contextualSpacing/>
        <w:jc w:val="both"/>
        <w:rPr>
          <w:rFonts w:asciiTheme="minorHAnsi" w:eastAsia="Times New Roman" w:hAnsiTheme="minorHAnsi" w:cstheme="minorHAnsi"/>
          <w:sz w:val="24"/>
          <w:szCs w:val="24"/>
        </w:rPr>
      </w:pPr>
      <w:r w:rsidRPr="00A1201E">
        <w:rPr>
          <w:rFonts w:asciiTheme="minorHAnsi" w:eastAsia="Times New Roman" w:hAnsiTheme="minorHAnsi" w:cstheme="minorHAnsi"/>
          <w:b/>
          <w:sz w:val="24"/>
          <w:szCs w:val="24"/>
          <w:u w:val="single"/>
        </w:rPr>
        <w:t>Uwaga:</w:t>
      </w:r>
      <w:r w:rsidRPr="00A1201E">
        <w:rPr>
          <w:rFonts w:asciiTheme="minorHAnsi" w:eastAsia="Times New Roman" w:hAnsiTheme="minorHAnsi" w:cstheme="minorHAnsi"/>
          <w:sz w:val="24"/>
          <w:szCs w:val="24"/>
        </w:rPr>
        <w:t xml:space="preserve"> brak wskazania w ofercie parametrów podlegających</w:t>
      </w:r>
      <w:r w:rsidRPr="00067C2A">
        <w:rPr>
          <w:rFonts w:asciiTheme="minorHAnsi" w:eastAsia="Times New Roman" w:hAnsiTheme="minorHAnsi" w:cstheme="minorHAnsi"/>
          <w:sz w:val="24"/>
          <w:szCs w:val="24"/>
        </w:rPr>
        <w:t xml:space="preserve"> ocenie spowoduje brak przyznania punktacji za dany parametr (0 pkt).</w:t>
      </w:r>
    </w:p>
    <w:p w:rsidR="00AD7179" w:rsidRPr="00067C2A" w:rsidRDefault="00AD7179" w:rsidP="00AD7179">
      <w:pPr>
        <w:shd w:val="clear" w:color="auto" w:fill="FFFFFF"/>
        <w:ind w:right="100"/>
        <w:contextualSpacing/>
        <w:jc w:val="both"/>
        <w:rPr>
          <w:rFonts w:asciiTheme="minorHAnsi" w:eastAsia="Times New Roman" w:hAnsiTheme="minorHAnsi" w:cstheme="minorHAnsi"/>
          <w:color w:val="000000"/>
          <w:sz w:val="24"/>
          <w:szCs w:val="24"/>
        </w:rPr>
      </w:pPr>
    </w:p>
    <w:p w:rsidR="00AD7179" w:rsidRPr="00067C2A" w:rsidRDefault="00AD7179" w:rsidP="00AD7179">
      <w:pPr>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AD7179" w:rsidRPr="00067C2A" w:rsidRDefault="00AD7179" w:rsidP="00AD7179">
      <w:pPr>
        <w:tabs>
          <w:tab w:val="left" w:pos="567"/>
        </w:tabs>
        <w:contextualSpacing/>
        <w:jc w:val="both"/>
        <w:rPr>
          <w:rFonts w:asciiTheme="minorHAnsi" w:eastAsia="Times New Roman" w:hAnsiTheme="minorHAnsi" w:cstheme="minorHAnsi"/>
          <w:b/>
          <w:color w:val="000000"/>
          <w:sz w:val="24"/>
          <w:szCs w:val="24"/>
          <w:u w:val="single"/>
        </w:rPr>
      </w:pPr>
    </w:p>
    <w:p w:rsidR="00AD7179" w:rsidRPr="00067C2A" w:rsidRDefault="00AD7179" w:rsidP="00AD7179">
      <w:pPr>
        <w:tabs>
          <w:tab w:val="left" w:pos="567"/>
        </w:tabs>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D7179" w:rsidRPr="00067C2A" w:rsidRDefault="00AD7179" w:rsidP="00AD7179">
      <w:pPr>
        <w:tabs>
          <w:tab w:val="left" w:pos="567"/>
        </w:tabs>
        <w:contextualSpacing/>
        <w:jc w:val="both"/>
        <w:rPr>
          <w:rFonts w:asciiTheme="minorHAnsi" w:eastAsia="Times New Roman" w:hAnsiTheme="minorHAnsi" w:cstheme="minorHAnsi"/>
          <w:b/>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rozliczania się w walutach obcych</w:t>
      </w:r>
    </w:p>
    <w:p w:rsidR="00AD7179" w:rsidRPr="00BA2303"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będzie rozliczał się z Wykonawcą wyłącznie z uwzględnieniem waluty polskiej (PLN</w:t>
      </w:r>
      <w:r w:rsidRPr="00BA2303">
        <w:rPr>
          <w:rFonts w:asciiTheme="minorHAnsi" w:eastAsia="Times New Roman" w:hAnsiTheme="minorHAnsi" w:cstheme="minorHAnsi"/>
          <w:sz w:val="24"/>
          <w:szCs w:val="24"/>
          <w:lang w:eastAsia="pl-PL"/>
        </w:rPr>
        <w:t>).</w:t>
      </w:r>
    </w:p>
    <w:p w:rsidR="00AD7179" w:rsidRPr="00BA2303" w:rsidRDefault="00AD7179" w:rsidP="00AD7179">
      <w:pPr>
        <w:tabs>
          <w:tab w:val="left" w:pos="426"/>
        </w:tabs>
        <w:contextualSpacing/>
        <w:jc w:val="both"/>
        <w:rPr>
          <w:rFonts w:asciiTheme="minorHAnsi" w:eastAsia="Times New Roman" w:hAnsiTheme="minorHAnsi" w:cstheme="minorHAnsi"/>
          <w:b/>
          <w:sz w:val="24"/>
          <w:szCs w:val="24"/>
          <w:lang w:eastAsia="pl-PL"/>
        </w:rPr>
      </w:pPr>
    </w:p>
    <w:p w:rsidR="00AD7179" w:rsidRPr="00BA2303"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BA2303">
        <w:rPr>
          <w:rFonts w:asciiTheme="minorHAnsi" w:eastAsia="Times New Roman" w:hAnsiTheme="minorHAnsi" w:cstheme="minorHAnsi"/>
          <w:b/>
          <w:sz w:val="24"/>
          <w:szCs w:val="24"/>
          <w:lang w:eastAsia="pl-PL"/>
        </w:rPr>
        <w:t>Informacje dotyczące umowy</w:t>
      </w:r>
    </w:p>
    <w:p w:rsidR="00AD7179" w:rsidRPr="00BA2303" w:rsidRDefault="00AD7179" w:rsidP="00AD7179">
      <w:pPr>
        <w:numPr>
          <w:ilvl w:val="0"/>
          <w:numId w:val="19"/>
        </w:numPr>
        <w:spacing w:after="0" w:line="240" w:lineRule="auto"/>
        <w:contextualSpacing/>
        <w:jc w:val="both"/>
        <w:rPr>
          <w:rFonts w:asciiTheme="minorHAnsi" w:eastAsia="Times New Roman" w:hAnsiTheme="minorHAnsi" w:cstheme="minorHAnsi"/>
          <w:sz w:val="24"/>
          <w:szCs w:val="24"/>
          <w:lang w:eastAsia="pl-PL"/>
        </w:rPr>
      </w:pPr>
      <w:r w:rsidRPr="00BA2303">
        <w:rPr>
          <w:rFonts w:asciiTheme="minorHAnsi" w:eastAsia="Times New Roman" w:hAnsiTheme="minorHAnsi" w:cstheme="minorHAnsi"/>
          <w:sz w:val="24"/>
          <w:szCs w:val="24"/>
          <w:lang w:eastAsia="pl-PL"/>
        </w:rPr>
        <w:lastRenderedPageBreak/>
        <w:t xml:space="preserve">Zamawiający dopuszcza zawarcie umowy na wzorze opracowanym przez Wykonawcę, warunkiem koniecznym uzyskania akceptacji przedłożonej propozycji treści umowy jest brak dodatkowych opłat po stronie Zamawiającego w trakcie całego okresu trwania umowy. Wyjątkiem od warunku ujętego w zdaniu pierwszym są odsetki od nieterminowej zapłaty </w:t>
      </w:r>
      <w:r>
        <w:rPr>
          <w:rFonts w:asciiTheme="minorHAnsi" w:eastAsia="Times New Roman" w:hAnsiTheme="minorHAnsi" w:cstheme="minorHAnsi"/>
          <w:sz w:val="24"/>
          <w:szCs w:val="24"/>
          <w:lang w:eastAsia="pl-PL"/>
        </w:rPr>
        <w:t>należności.</w:t>
      </w:r>
    </w:p>
    <w:p w:rsidR="00AD7179" w:rsidRPr="00BA2303" w:rsidRDefault="00AD7179" w:rsidP="00AD7179">
      <w:pPr>
        <w:numPr>
          <w:ilvl w:val="0"/>
          <w:numId w:val="19"/>
        </w:numPr>
        <w:spacing w:after="0" w:line="240" w:lineRule="auto"/>
        <w:contextualSpacing/>
        <w:jc w:val="both"/>
        <w:rPr>
          <w:rFonts w:asciiTheme="minorHAnsi" w:eastAsia="Times New Roman" w:hAnsiTheme="minorHAnsi" w:cstheme="minorHAnsi"/>
          <w:sz w:val="24"/>
          <w:szCs w:val="24"/>
          <w:lang w:eastAsia="pl-PL"/>
        </w:rPr>
      </w:pPr>
      <w:r w:rsidRPr="00BA2303">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AD7179" w:rsidRPr="00067C2A" w:rsidRDefault="00AD7179" w:rsidP="00AD7179">
      <w:pPr>
        <w:contextualSpacing/>
        <w:rPr>
          <w:rFonts w:asciiTheme="minorHAnsi" w:eastAsia="Times New Roman" w:hAnsiTheme="minorHAnsi" w:cstheme="minorHAnsi"/>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zabezpieczenia należytego wykonania umowy</w:t>
      </w:r>
    </w:p>
    <w:p w:rsidR="00AD7179" w:rsidRPr="00067C2A" w:rsidRDefault="00AD7179" w:rsidP="00AD7179">
      <w:pPr>
        <w:tabs>
          <w:tab w:val="left" w:pos="426"/>
        </w:tabs>
        <w:spacing w:line="240" w:lineRule="auto"/>
        <w:contextualSpacing/>
        <w:jc w:val="both"/>
        <w:rPr>
          <w:rFonts w:asciiTheme="minorHAnsi" w:eastAsia="Times New Roman" w:hAnsiTheme="minorHAnsi" w:cstheme="minorHAnsi"/>
          <w:b/>
          <w:sz w:val="24"/>
          <w:szCs w:val="24"/>
          <w:lang w:eastAsia="pl-PL"/>
        </w:rPr>
      </w:pPr>
    </w:p>
    <w:p w:rsidR="00AD7179" w:rsidRPr="00067C2A" w:rsidRDefault="00AD7179" w:rsidP="00AD7179">
      <w:pPr>
        <w:tabs>
          <w:tab w:val="left" w:pos="567"/>
        </w:tabs>
        <w:contextualSpacing/>
        <w:jc w:val="both"/>
        <w:rPr>
          <w:rFonts w:asciiTheme="minorHAnsi" w:hAnsiTheme="minorHAnsi" w:cstheme="minorHAnsi"/>
          <w:sz w:val="24"/>
          <w:szCs w:val="24"/>
        </w:rPr>
      </w:pPr>
      <w:r w:rsidRPr="00067C2A">
        <w:rPr>
          <w:rFonts w:asciiTheme="minorHAnsi" w:hAnsiTheme="minorHAnsi" w:cstheme="minorHAnsi"/>
          <w:color w:val="000000"/>
          <w:sz w:val="24"/>
          <w:szCs w:val="24"/>
        </w:rPr>
        <w:t xml:space="preserve">Zamawiający </w:t>
      </w:r>
      <w:r w:rsidRPr="00067C2A">
        <w:rPr>
          <w:rFonts w:asciiTheme="minorHAnsi" w:hAnsiTheme="minorHAnsi" w:cstheme="minorHAnsi"/>
          <w:b/>
          <w:color w:val="000000"/>
          <w:sz w:val="24"/>
          <w:szCs w:val="24"/>
        </w:rPr>
        <w:t>nie wymaga</w:t>
      </w:r>
      <w:r w:rsidRPr="00067C2A">
        <w:rPr>
          <w:rFonts w:asciiTheme="minorHAnsi" w:hAnsiTheme="minorHAnsi" w:cstheme="minorHAnsi"/>
          <w:color w:val="000000"/>
          <w:sz w:val="24"/>
          <w:szCs w:val="24"/>
        </w:rPr>
        <w:t xml:space="preserve"> </w:t>
      </w:r>
      <w:r w:rsidRPr="00067C2A">
        <w:rPr>
          <w:rFonts w:asciiTheme="minorHAnsi" w:hAnsiTheme="minorHAnsi" w:cstheme="minorHAnsi"/>
          <w:sz w:val="24"/>
          <w:szCs w:val="24"/>
        </w:rPr>
        <w:t>wniesienia zabezpieczenia należytego wykonania umowy.</w:t>
      </w:r>
    </w:p>
    <w:p w:rsidR="00AD7179" w:rsidRPr="00067C2A" w:rsidRDefault="00AD7179" w:rsidP="00AD7179">
      <w:pPr>
        <w:tabs>
          <w:tab w:val="left" w:pos="426"/>
        </w:tabs>
        <w:spacing w:line="240" w:lineRule="auto"/>
        <w:contextualSpacing/>
        <w:jc w:val="both"/>
        <w:rPr>
          <w:rFonts w:asciiTheme="minorHAnsi" w:eastAsia="Times New Roman" w:hAnsiTheme="minorHAnsi" w:cstheme="minorHAnsi"/>
          <w:b/>
          <w:sz w:val="24"/>
          <w:szCs w:val="24"/>
          <w:lang w:eastAsia="pl-PL"/>
        </w:rPr>
      </w:pPr>
    </w:p>
    <w:p w:rsidR="00AD7179" w:rsidRPr="00422BA6"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rsidR="00AD7179" w:rsidRPr="00422BA6" w:rsidRDefault="00AD7179" w:rsidP="00AD7179">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wyboru trybu negocjacji bez ogłoszenia, zamówienia z wolnej ręki lub zapytania o cenę; </w:t>
      </w:r>
    </w:p>
    <w:p w:rsidR="00AD7179" w:rsidRPr="00422BA6" w:rsidRDefault="00AD7179" w:rsidP="00AD7179">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określenia warunków udziału w postępowaniu,</w:t>
      </w:r>
    </w:p>
    <w:p w:rsidR="00AD7179" w:rsidRPr="00422BA6" w:rsidRDefault="00AD7179" w:rsidP="00AD7179">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wykluczenia odwołującego z postępowania o udzielenie zamówienia; </w:t>
      </w:r>
    </w:p>
    <w:p w:rsidR="00AD7179" w:rsidRPr="00422BA6" w:rsidRDefault="00AD7179" w:rsidP="00AD7179">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odrzucenia oferty odwołującego,</w:t>
      </w:r>
    </w:p>
    <w:p w:rsidR="00AD7179" w:rsidRPr="00422BA6" w:rsidRDefault="00AD7179" w:rsidP="00AD7179">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opisu przedmiotu zamówienia,</w:t>
      </w:r>
    </w:p>
    <w:p w:rsidR="00AD7179" w:rsidRPr="00422BA6" w:rsidRDefault="00AD7179" w:rsidP="00AD7179">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 wyboru najkorzystniejszej oferty.</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422BA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422BA6">
        <w:rPr>
          <w:rFonts w:asciiTheme="minorHAnsi" w:eastAsia="Times New Roman" w:hAnsiTheme="minorHAnsi" w:cstheme="minorHAnsi"/>
          <w:color w:val="000000"/>
          <w:sz w:val="24"/>
          <w:szCs w:val="24"/>
          <w:lang w:eastAsia="pl-PL"/>
        </w:rPr>
        <w:lastRenderedPageBreak/>
        <w:t>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422BA6">
          <w:rPr>
            <w:rFonts w:asciiTheme="minorHAnsi" w:eastAsia="Times New Roman" w:hAnsiTheme="minorHAnsi" w:cstheme="minorHAnsi"/>
            <w:color w:val="000000"/>
            <w:sz w:val="24"/>
            <w:szCs w:val="24"/>
            <w:lang w:eastAsia="pl-PL"/>
          </w:rPr>
          <w:t>198 a</w:t>
        </w:r>
      </w:smartTag>
      <w:r w:rsidRPr="00422BA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422BA6">
          <w:rPr>
            <w:rFonts w:asciiTheme="minorHAnsi" w:eastAsia="Times New Roman" w:hAnsiTheme="minorHAnsi" w:cstheme="minorHAnsi"/>
            <w:color w:val="000000"/>
            <w:sz w:val="24"/>
            <w:szCs w:val="24"/>
            <w:lang w:eastAsia="pl-PL"/>
          </w:rPr>
          <w:t>198 g</w:t>
        </w:r>
      </w:smartTag>
      <w:r w:rsidRPr="00422BA6">
        <w:rPr>
          <w:rFonts w:asciiTheme="minorHAnsi" w:eastAsia="Times New Roman" w:hAnsiTheme="minorHAnsi" w:cstheme="minorHAnsi"/>
          <w:color w:val="000000"/>
          <w:sz w:val="24"/>
          <w:szCs w:val="24"/>
          <w:lang w:eastAsia="pl-PL"/>
        </w:rPr>
        <w:t xml:space="preserve"> ustawy).</w:t>
      </w:r>
    </w:p>
    <w:p w:rsidR="00AD7179" w:rsidRPr="00422BA6" w:rsidRDefault="00AD7179" w:rsidP="00AD7179">
      <w:pPr>
        <w:widowControl w:val="0"/>
        <w:autoSpaceDE w:val="0"/>
        <w:autoSpaceDN w:val="0"/>
        <w:adjustRightInd w:val="0"/>
        <w:spacing w:line="240" w:lineRule="auto"/>
        <w:rPr>
          <w:rFonts w:asciiTheme="minorHAnsi" w:hAnsiTheme="minorHAnsi" w:cstheme="minorHAnsi"/>
          <w:color w:val="000000"/>
          <w:sz w:val="24"/>
          <w:szCs w:val="24"/>
        </w:rPr>
      </w:pPr>
      <w:r w:rsidRPr="00422BA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rsidR="00AD7179" w:rsidRPr="00422BA6" w:rsidRDefault="00AD7179" w:rsidP="00AD7179">
      <w:pPr>
        <w:spacing w:after="120" w:line="260" w:lineRule="atLeast"/>
        <w:rPr>
          <w:rFonts w:asciiTheme="minorHAnsi" w:hAnsiTheme="minorHAnsi" w:cstheme="minorHAnsi"/>
          <w:b/>
          <w:sz w:val="24"/>
          <w:szCs w:val="24"/>
          <w:u w:val="single"/>
        </w:rPr>
      </w:pPr>
    </w:p>
    <w:p w:rsidR="00AD7179" w:rsidRPr="00067C2A" w:rsidRDefault="00AD7179" w:rsidP="00AD7179">
      <w:pPr>
        <w:pStyle w:val="Akapitzlist"/>
        <w:spacing w:after="0" w:line="240" w:lineRule="auto"/>
        <w:jc w:val="both"/>
        <w:rPr>
          <w:rFonts w:eastAsia="Times New Roman" w:cstheme="minorHAnsi"/>
          <w:bCs/>
          <w:kern w:val="36"/>
          <w:sz w:val="24"/>
          <w:szCs w:val="24"/>
          <w:lang w:eastAsia="pl-PL"/>
        </w:rPr>
      </w:pPr>
    </w:p>
    <w:p w:rsidR="00AD7179" w:rsidRPr="00067C2A" w:rsidRDefault="00AD7179" w:rsidP="00AD7179">
      <w:pPr>
        <w:rPr>
          <w:rFonts w:asciiTheme="minorHAnsi" w:hAnsiTheme="minorHAnsi" w:cstheme="minorHAnsi"/>
        </w:rPr>
      </w:pPr>
    </w:p>
    <w:p w:rsidR="00AD7179" w:rsidRPr="00067C2A" w:rsidRDefault="00AD7179" w:rsidP="00AD7179">
      <w:pPr>
        <w:rPr>
          <w:rFonts w:asciiTheme="minorHAnsi" w:hAnsiTheme="minorHAnsi" w:cstheme="minorHAnsi"/>
        </w:rPr>
      </w:pPr>
    </w:p>
    <w:p w:rsidR="00AD7179" w:rsidRPr="00072C73" w:rsidRDefault="00AD7179" w:rsidP="00AD7179"/>
    <w:p w:rsidR="00A453ED" w:rsidRPr="005B35FF" w:rsidRDefault="00A453ED" w:rsidP="005B35FF"/>
    <w:sectPr w:rsidR="00A453ED" w:rsidRPr="005B35FF" w:rsidSect="002736B0">
      <w:headerReference w:type="default" r:id="rId10"/>
      <w:footerReference w:type="default" r:id="rId11"/>
      <w:pgSz w:w="11906" w:h="16838"/>
      <w:pgMar w:top="85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674" w:rsidRDefault="00976674" w:rsidP="00EC5804">
      <w:pPr>
        <w:spacing w:after="0" w:line="240" w:lineRule="auto"/>
      </w:pPr>
      <w:r>
        <w:separator/>
      </w:r>
    </w:p>
  </w:endnote>
  <w:endnote w:type="continuationSeparator" w:id="0">
    <w:p w:rsidR="00976674" w:rsidRDefault="00976674" w:rsidP="00EC5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D7F" w:rsidRDefault="009C6F29" w:rsidP="00DE14F2">
    <w:pPr>
      <w:autoSpaceDE w:val="0"/>
      <w:autoSpaceDN w:val="0"/>
      <w:adjustRightInd w:val="0"/>
      <w:spacing w:after="0" w:line="240" w:lineRule="auto"/>
      <w:ind w:left="-706" w:right="-590"/>
      <w:jc w:val="center"/>
      <w:rPr>
        <w:rFonts w:asciiTheme="majorHAnsi" w:hAnsiTheme="majorHAnsi" w:cstheme="majorHAnsi"/>
        <w:sz w:val="16"/>
        <w:szCs w:val="16"/>
      </w:rPr>
    </w:pP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-516890</wp:posOffset>
              </wp:positionH>
              <wp:positionV relativeFrom="paragraph">
                <wp:posOffset>-59055</wp:posOffset>
              </wp:positionV>
              <wp:extent cx="7275195" cy="0"/>
              <wp:effectExtent l="5080" t="9525" r="63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9DE49D"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27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j5PHWba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IRHrbseAgAAOwQAAA4AAAAAAAAAAAAAAAAALgIAAGRycy9lMm9Eb2MueG1sUEsB&#10;Ai0AFAAGAAgAAAAhADbTE7neAAAACgEAAA8AAAAAAAAAAAAAAAAAeAQAAGRycy9kb3ducmV2Lnht&#10;bFBLBQYAAAAABAAEAPMAAACDBQAAAAA=&#10;"/>
          </w:pict>
        </mc:Fallback>
      </mc:AlternateContent>
    </w:r>
    <w:r w:rsidR="00640AA7" w:rsidRPr="00102B7C">
      <w:rPr>
        <w:rFonts w:asciiTheme="majorHAnsi" w:hAnsiTheme="majorHAnsi" w:cstheme="majorHAnsi"/>
        <w:sz w:val="16"/>
        <w:szCs w:val="16"/>
      </w:rPr>
      <w:t xml:space="preserve">Projekt </w:t>
    </w:r>
    <w:r w:rsidR="00102B7C" w:rsidRPr="00102B7C">
      <w:rPr>
        <w:rFonts w:asciiTheme="majorHAnsi" w:hAnsiTheme="majorHAnsi" w:cstheme="majorHAnsi"/>
        <w:sz w:val="16"/>
        <w:szCs w:val="16"/>
      </w:rPr>
      <w:t xml:space="preserve">współfinansowany ze środków Europejskiego Funduszu Rozwoju Regionalnego </w:t>
    </w:r>
    <w:r w:rsidR="00640AA7" w:rsidRPr="00102B7C">
      <w:rPr>
        <w:rFonts w:asciiTheme="majorHAnsi" w:hAnsiTheme="majorHAnsi" w:cstheme="majorHAnsi"/>
        <w:sz w:val="16"/>
        <w:szCs w:val="16"/>
      </w:rPr>
      <w:t xml:space="preserve">w ramach </w:t>
    </w:r>
    <w:r w:rsidR="00102B7C" w:rsidRPr="00102B7C">
      <w:rPr>
        <w:rFonts w:asciiTheme="majorHAnsi" w:hAnsiTheme="majorHAnsi" w:cstheme="majorHAnsi"/>
        <w:sz w:val="16"/>
        <w:szCs w:val="16"/>
      </w:rPr>
      <w:t xml:space="preserve">Działania 4.1 </w:t>
    </w:r>
  </w:p>
  <w:p w:rsidR="00640AA7" w:rsidRPr="00102B7C" w:rsidRDefault="00102B7C" w:rsidP="001F4D7F">
    <w:pPr>
      <w:autoSpaceDE w:val="0"/>
      <w:autoSpaceDN w:val="0"/>
      <w:adjustRightInd w:val="0"/>
      <w:spacing w:after="0" w:line="240" w:lineRule="auto"/>
      <w:ind w:left="-706" w:right="-590"/>
      <w:jc w:val="center"/>
      <w:rPr>
        <w:rFonts w:asciiTheme="majorHAnsi" w:hAnsiTheme="majorHAnsi" w:cstheme="majorHAnsi"/>
        <w:sz w:val="16"/>
        <w:szCs w:val="16"/>
      </w:rPr>
    </w:pPr>
    <w:r w:rsidRPr="00102B7C">
      <w:rPr>
        <w:rFonts w:asciiTheme="majorHAnsi" w:hAnsiTheme="majorHAnsi" w:cstheme="majorHAnsi"/>
        <w:sz w:val="16"/>
        <w:szCs w:val="16"/>
      </w:rPr>
      <w:t>Programu Operacyjnego Inteligentny Rozwój 2014-2020,</w:t>
    </w:r>
    <w:r w:rsidR="001F4D7F">
      <w:rPr>
        <w:rFonts w:asciiTheme="majorHAnsi" w:hAnsiTheme="majorHAnsi" w:cstheme="majorHAnsi"/>
        <w:sz w:val="16"/>
        <w:szCs w:val="16"/>
      </w:rPr>
      <w:t xml:space="preserve"> </w:t>
    </w:r>
    <w:r w:rsidRPr="00102B7C">
      <w:rPr>
        <w:rFonts w:asciiTheme="majorHAnsi" w:hAnsiTheme="majorHAnsi" w:cstheme="majorHAnsi"/>
        <w:sz w:val="16"/>
        <w:szCs w:val="16"/>
      </w:rPr>
      <w:t xml:space="preserve"> Poddziałanie 4.1.4 Projekty aplikacyjne, </w:t>
    </w:r>
    <w:r w:rsidR="00640AA7" w:rsidRPr="00102B7C">
      <w:rPr>
        <w:rFonts w:asciiTheme="majorHAnsi" w:hAnsiTheme="majorHAnsi" w:cstheme="majorHAnsi"/>
        <w:sz w:val="16"/>
        <w:szCs w:val="16"/>
      </w:rPr>
      <w:t xml:space="preserve">Numer umowy: </w:t>
    </w:r>
    <w:r w:rsidR="00640AA7" w:rsidRPr="001F4D7F">
      <w:rPr>
        <w:rFonts w:asciiTheme="majorHAnsi" w:hAnsiTheme="majorHAnsi" w:cstheme="majorHAnsi"/>
        <w:b/>
        <w:sz w:val="16"/>
        <w:szCs w:val="16"/>
      </w:rPr>
      <w:t>POIR.04.01.0</w:t>
    </w:r>
    <w:r w:rsidR="00C043AD" w:rsidRPr="001F4D7F">
      <w:rPr>
        <w:rFonts w:asciiTheme="majorHAnsi" w:hAnsiTheme="majorHAnsi" w:cstheme="majorHAnsi"/>
        <w:b/>
        <w:sz w:val="16"/>
        <w:szCs w:val="16"/>
      </w:rPr>
      <w:t>4</w:t>
    </w:r>
    <w:r w:rsidR="00640AA7" w:rsidRPr="001F4D7F">
      <w:rPr>
        <w:rFonts w:asciiTheme="majorHAnsi" w:hAnsiTheme="majorHAnsi" w:cstheme="majorHAnsi"/>
        <w:b/>
        <w:sz w:val="16"/>
        <w:szCs w:val="16"/>
      </w:rPr>
      <w:t>-00-0</w:t>
    </w:r>
    <w:r w:rsidRPr="001F4D7F">
      <w:rPr>
        <w:rFonts w:asciiTheme="majorHAnsi" w:hAnsiTheme="majorHAnsi" w:cstheme="majorHAnsi"/>
        <w:b/>
        <w:sz w:val="16"/>
        <w:szCs w:val="16"/>
      </w:rPr>
      <w:t>105</w:t>
    </w:r>
    <w:r w:rsidR="00640AA7" w:rsidRPr="001F4D7F">
      <w:rPr>
        <w:rFonts w:asciiTheme="majorHAnsi" w:hAnsiTheme="majorHAnsi" w:cstheme="majorHAnsi"/>
        <w:b/>
        <w:sz w:val="16"/>
        <w:szCs w:val="16"/>
      </w:rPr>
      <w:t>/17-00</w:t>
    </w:r>
  </w:p>
  <w:p w:rsidR="00640AA7" w:rsidRPr="001F4D7F" w:rsidRDefault="00640AA7" w:rsidP="00DE14F2">
    <w:pPr>
      <w:autoSpaceDE w:val="0"/>
      <w:autoSpaceDN w:val="0"/>
      <w:adjustRightInd w:val="0"/>
      <w:spacing w:after="0" w:line="240" w:lineRule="auto"/>
      <w:ind w:left="-706" w:right="-590"/>
      <w:jc w:val="center"/>
      <w:rPr>
        <w:rFonts w:asciiTheme="majorHAnsi" w:hAnsiTheme="majorHAnsi" w:cstheme="majorHAnsi"/>
        <w:b/>
        <w:i/>
        <w:sz w:val="16"/>
        <w:szCs w:val="16"/>
      </w:rPr>
    </w:pPr>
    <w:r w:rsidRPr="00102B7C">
      <w:rPr>
        <w:rFonts w:asciiTheme="majorHAnsi" w:hAnsiTheme="majorHAnsi" w:cstheme="majorHAnsi"/>
        <w:sz w:val="16"/>
        <w:szCs w:val="16"/>
      </w:rPr>
      <w:t xml:space="preserve">Tytuł projektu: </w:t>
    </w:r>
    <w:r w:rsidR="00102B7C" w:rsidRPr="001F4D7F">
      <w:rPr>
        <w:rFonts w:asciiTheme="majorHAnsi" w:hAnsiTheme="majorHAnsi" w:cstheme="majorHAnsi"/>
        <w:b/>
        <w:i/>
        <w:sz w:val="16"/>
        <w:szCs w:val="16"/>
      </w:rPr>
      <w:t xml:space="preserve">Hybrydowe moduły zawierające ogniwa magnezowo-jonowe, jako źródła zasilania do </w:t>
    </w:r>
    <w:proofErr w:type="spellStart"/>
    <w:r w:rsidR="00102B7C" w:rsidRPr="001F4D7F">
      <w:rPr>
        <w:rFonts w:asciiTheme="majorHAnsi" w:hAnsiTheme="majorHAnsi" w:cstheme="majorHAnsi"/>
        <w:b/>
        <w:i/>
        <w:sz w:val="16"/>
        <w:szCs w:val="16"/>
      </w:rPr>
      <w:t>emobilności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674" w:rsidRDefault="00976674" w:rsidP="00EC5804">
      <w:pPr>
        <w:spacing w:after="0" w:line="240" w:lineRule="auto"/>
      </w:pPr>
      <w:r>
        <w:separator/>
      </w:r>
    </w:p>
  </w:footnote>
  <w:footnote w:type="continuationSeparator" w:id="0">
    <w:p w:rsidR="00976674" w:rsidRDefault="00976674" w:rsidP="00EC5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A7" w:rsidRDefault="001468B9" w:rsidP="00CC1A5B">
    <w:pPr>
      <w:pStyle w:val="Nagwek"/>
      <w:jc w:val="center"/>
    </w:pPr>
    <w:r>
      <w:rPr>
        <w:rFonts w:cs="Arial"/>
        <w:noProof/>
        <w:lang w:eastAsia="pl-PL"/>
      </w:rPr>
      <w:drawing>
        <wp:anchor distT="0" distB="0" distL="114300" distR="114300" simplePos="0" relativeHeight="251665408" behindDoc="1" locked="0" layoutInCell="1" allowOverlap="1" wp14:anchorId="4AE6D23E" wp14:editId="141C5FFB">
          <wp:simplePos x="0" y="0"/>
          <wp:positionH relativeFrom="column">
            <wp:posOffset>3174365</wp:posOffset>
          </wp:positionH>
          <wp:positionV relativeFrom="paragraph">
            <wp:posOffset>-164465</wp:posOffset>
          </wp:positionV>
          <wp:extent cx="1125220" cy="395605"/>
          <wp:effectExtent l="0" t="0" r="0" b="4445"/>
          <wp:wrapTight wrapText="bothSides">
            <wp:wrapPolygon edited="0">
              <wp:start x="0" y="0"/>
              <wp:lineTo x="0" y="10401"/>
              <wp:lineTo x="6948" y="16642"/>
              <wp:lineTo x="8045" y="20803"/>
              <wp:lineTo x="11336" y="20803"/>
              <wp:lineTo x="9142" y="16642"/>
              <wp:lineTo x="21210" y="16642"/>
              <wp:lineTo x="21210" y="3120"/>
              <wp:lineTo x="4388"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r_logo_z_czerwonym_napis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220" cy="395605"/>
                  </a:xfrm>
                  <a:prstGeom prst="rect">
                    <a:avLst/>
                  </a:prstGeom>
                </pic:spPr>
              </pic:pic>
            </a:graphicData>
          </a:graphic>
          <wp14:sizeRelH relativeFrom="margin">
            <wp14:pctWidth>0</wp14:pctWidth>
          </wp14:sizeRelH>
          <wp14:sizeRelV relativeFrom="margin">
            <wp14:pctHeight>0</wp14:pctHeight>
          </wp14:sizeRelV>
        </wp:anchor>
      </w:drawing>
    </w:r>
    <w:r w:rsidR="00FA3BE3" w:rsidRPr="0007628A">
      <w:rPr>
        <w:rFonts w:cs="Arial"/>
        <w:noProof/>
        <w:lang w:eastAsia="pl-PL"/>
      </w:rPr>
      <w:drawing>
        <wp:anchor distT="0" distB="0" distL="114300" distR="114300" simplePos="0" relativeHeight="251667456" behindDoc="0" locked="0" layoutInCell="1" allowOverlap="1" wp14:anchorId="4A5EE47C" wp14:editId="35704CC7">
          <wp:simplePos x="0" y="0"/>
          <wp:positionH relativeFrom="column">
            <wp:posOffset>4596765</wp:posOffset>
          </wp:positionH>
          <wp:positionV relativeFrom="paragraph">
            <wp:posOffset>-326390</wp:posOffset>
          </wp:positionV>
          <wp:extent cx="1763395" cy="658495"/>
          <wp:effectExtent l="0" t="0" r="8255" b="8255"/>
          <wp:wrapSquare wrapText="bothSides"/>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UE_EFR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3395" cy="658495"/>
                  </a:xfrm>
                  <a:prstGeom prst="rect">
                    <a:avLst/>
                  </a:prstGeom>
                </pic:spPr>
              </pic:pic>
            </a:graphicData>
          </a:graphic>
          <wp14:sizeRelH relativeFrom="page">
            <wp14:pctWidth>0</wp14:pctWidth>
          </wp14:sizeRelH>
          <wp14:sizeRelV relativeFrom="page">
            <wp14:pctHeight>0</wp14:pctHeight>
          </wp14:sizeRelV>
        </wp:anchor>
      </w:drawing>
    </w:r>
    <w:r w:rsidR="00FA3BE3">
      <w:rPr>
        <w:noProof/>
        <w:lang w:eastAsia="pl-PL"/>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426085</wp:posOffset>
              </wp:positionV>
              <wp:extent cx="7275195" cy="635"/>
              <wp:effectExtent l="0" t="0" r="20955"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67017" id="_x0000_t32" coordsize="21600,21600" o:spt="32" o:oned="t" path="m,l21600,21600e" filled="f">
              <v:path arrowok="t" fillok="f" o:connecttype="none"/>
              <o:lock v:ext="edit" shapetype="t"/>
            </v:shapetype>
            <v:shape id="AutoShape 1" o:spid="_x0000_s1026" type="#_x0000_t32" style="position:absolute;margin-left:-42.95pt;margin-top:33.55pt;width:572.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"/>
          </w:pict>
        </mc:Fallback>
      </mc:AlternateContent>
    </w:r>
    <w:r w:rsidR="00FA3BE3" w:rsidRPr="0007628A">
      <w:rPr>
        <w:rFonts w:cs="Arial"/>
        <w:noProof/>
        <w:lang w:eastAsia="pl-PL"/>
      </w:rPr>
      <w:drawing>
        <wp:anchor distT="0" distB="0" distL="114300" distR="114300" simplePos="0" relativeHeight="251661312" behindDoc="0" locked="0" layoutInCell="1" allowOverlap="1" wp14:anchorId="272D6065" wp14:editId="12D7D80A">
          <wp:simplePos x="0" y="0"/>
          <wp:positionH relativeFrom="column">
            <wp:posOffset>-333375</wp:posOffset>
          </wp:positionH>
          <wp:positionV relativeFrom="paragraph">
            <wp:posOffset>-314960</wp:posOffset>
          </wp:positionV>
          <wp:extent cx="1299210" cy="69088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POI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9210" cy="690880"/>
                  </a:xfrm>
                  <a:prstGeom prst="rect">
                    <a:avLst/>
                  </a:prstGeom>
                </pic:spPr>
              </pic:pic>
            </a:graphicData>
          </a:graphic>
          <wp14:sizeRelH relativeFrom="page">
            <wp14:pctWidth>0</wp14:pctWidth>
          </wp14:sizeRelH>
          <wp14:sizeRelV relativeFrom="page">
            <wp14:pctHeight>0</wp14:pctHeight>
          </wp14:sizeRelV>
        </wp:anchor>
      </w:drawing>
    </w:r>
    <w:r w:rsidR="00FA3BE3" w:rsidRPr="0007628A">
      <w:rPr>
        <w:rFonts w:cs="Arial"/>
        <w:noProof/>
        <w:lang w:eastAsia="pl-PL"/>
      </w:rPr>
      <w:drawing>
        <wp:anchor distT="0" distB="0" distL="114300" distR="114300" simplePos="0" relativeHeight="251663360" behindDoc="0" locked="0" layoutInCell="1" allowOverlap="1" wp14:anchorId="032D5877" wp14:editId="7DA78C8B">
          <wp:simplePos x="0" y="0"/>
          <wp:positionH relativeFrom="column">
            <wp:posOffset>992505</wp:posOffset>
          </wp:positionH>
          <wp:positionV relativeFrom="paragraph">
            <wp:posOffset>-297815</wp:posOffset>
          </wp:positionV>
          <wp:extent cx="1889760" cy="62992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wy_RP.jp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1889760" cy="629920"/>
                  </a:xfrm>
                  <a:prstGeom prst="rect">
                    <a:avLst/>
                  </a:prstGeom>
                </pic:spPr>
              </pic:pic>
            </a:graphicData>
          </a:graphic>
          <wp14:sizeRelH relativeFrom="page">
            <wp14:pctWidth>0</wp14:pctWidth>
          </wp14:sizeRelH>
          <wp14:sizeRelV relativeFrom="page">
            <wp14:pctHeight>0</wp14:pctHeight>
          </wp14:sizeRelV>
        </wp:anchor>
      </w:drawing>
    </w:r>
  </w:p>
  <w:p w:rsidR="00CC1A5B" w:rsidRPr="00CC1A5B" w:rsidRDefault="00CC1A5B" w:rsidP="00CC1A5B">
    <w:pPr>
      <w:pStyle w:val="Nagwek"/>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hybridMultilevel"/>
    <w:tmpl w:val="3B2EB1C2"/>
    <w:lvl w:ilvl="0" w:tplc="ED16F1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F36C7"/>
    <w:multiLevelType w:val="hybridMultilevel"/>
    <w:tmpl w:val="8E548FB8"/>
    <w:lvl w:ilvl="0" w:tplc="0415000F">
      <w:start w:val="3"/>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00222C1"/>
    <w:multiLevelType w:val="hybridMultilevel"/>
    <w:tmpl w:val="98FEF59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208D7C6E"/>
    <w:multiLevelType w:val="hybridMultilevel"/>
    <w:tmpl w:val="D804D26A"/>
    <w:lvl w:ilvl="0" w:tplc="B80E6C5A">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331730"/>
    <w:multiLevelType w:val="multilevel"/>
    <w:tmpl w:val="8F82047A"/>
    <w:lvl w:ilvl="0">
      <w:start w:val="1"/>
      <w:numFmt w:val="bullet"/>
      <w:lvlText w:val=""/>
      <w:lvlJc w:val="left"/>
      <w:pPr>
        <w:tabs>
          <w:tab w:val="num" w:pos="786"/>
        </w:tabs>
        <w:ind w:left="786" w:hanging="360"/>
      </w:pPr>
      <w:rPr>
        <w:rFonts w:ascii="Wingdings" w:hAnsi="Wingdings" w:hint="default"/>
        <w:sz w:val="20"/>
      </w:rPr>
    </w:lvl>
    <w:lvl w:ilvl="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D9038E8"/>
    <w:multiLevelType w:val="hybridMultilevel"/>
    <w:tmpl w:val="B9BCD90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31AA0DAF"/>
    <w:multiLevelType w:val="hybridMultilevel"/>
    <w:tmpl w:val="605623DE"/>
    <w:lvl w:ilvl="0" w:tplc="479A4158">
      <w:start w:val="1"/>
      <w:numFmt w:val="decimal"/>
      <w:lvlText w:val="%1."/>
      <w:lvlJc w:val="left"/>
      <w:pPr>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9"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8F47D8A"/>
    <w:multiLevelType w:val="hybridMultilevel"/>
    <w:tmpl w:val="BC92CFC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3D18D5"/>
    <w:multiLevelType w:val="multilevel"/>
    <w:tmpl w:val="91F272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263CB1"/>
    <w:multiLevelType w:val="hybridMultilevel"/>
    <w:tmpl w:val="38AA3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8D1B84"/>
    <w:multiLevelType w:val="multilevel"/>
    <w:tmpl w:val="BEE62B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5ED55F62"/>
    <w:multiLevelType w:val="hybridMultilevel"/>
    <w:tmpl w:val="19E83FD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63DE0215"/>
    <w:multiLevelType w:val="hybridMultilevel"/>
    <w:tmpl w:val="406863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1D3FF8"/>
    <w:multiLevelType w:val="hybridMultilevel"/>
    <w:tmpl w:val="AB30C67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37"/>
  </w:num>
  <w:num w:numId="6">
    <w:abstractNumId w:val="3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6"/>
  </w:num>
  <w:num w:numId="11">
    <w:abstractNumId w:val="0"/>
  </w:num>
  <w:num w:numId="12">
    <w:abstractNumId w:val="40"/>
  </w:num>
  <w:num w:numId="13">
    <w:abstractNumId w:val="34"/>
  </w:num>
  <w:num w:numId="14">
    <w:abstractNumId w:val="21"/>
  </w:num>
  <w:num w:numId="15">
    <w:abstractNumId w:val="32"/>
  </w:num>
  <w:num w:numId="16">
    <w:abstractNumId w:val="5"/>
  </w:num>
  <w:num w:numId="17">
    <w:abstractNumId w:val="1"/>
  </w:num>
  <w:num w:numId="18">
    <w:abstractNumId w:val="18"/>
  </w:num>
  <w:num w:numId="19">
    <w:abstractNumId w:val="16"/>
  </w:num>
  <w:num w:numId="20">
    <w:abstractNumId w:val="17"/>
  </w:num>
  <w:num w:numId="21">
    <w:abstractNumId w:val="12"/>
  </w:num>
  <w:num w:numId="22">
    <w:abstractNumId w:val="13"/>
  </w:num>
  <w:num w:numId="23">
    <w:abstractNumId w:val="33"/>
  </w:num>
  <w:num w:numId="24">
    <w:abstractNumId w:val="41"/>
  </w:num>
  <w:num w:numId="25">
    <w:abstractNumId w:val="2"/>
  </w:num>
  <w:num w:numId="26">
    <w:abstractNumId w:val="24"/>
  </w:num>
  <w:num w:numId="27">
    <w:abstractNumId w:val="43"/>
  </w:num>
  <w:num w:numId="28">
    <w:abstractNumId w:val="20"/>
  </w:num>
  <w:num w:numId="29">
    <w:abstractNumId w:val="22"/>
  </w:num>
  <w:num w:numId="30">
    <w:abstractNumId w:val="29"/>
  </w:num>
  <w:num w:numId="31">
    <w:abstractNumId w:val="27"/>
  </w:num>
  <w:num w:numId="32">
    <w:abstractNumId w:val="38"/>
  </w:num>
  <w:num w:numId="33">
    <w:abstractNumId w:val="4"/>
  </w:num>
  <w:num w:numId="34">
    <w:abstractNumId w:val="42"/>
  </w:num>
  <w:num w:numId="35">
    <w:abstractNumId w:val="31"/>
  </w:num>
  <w:num w:numId="36">
    <w:abstractNumId w:val="28"/>
  </w:num>
  <w:num w:numId="37">
    <w:abstractNumId w:val="36"/>
  </w:num>
  <w:num w:numId="38">
    <w:abstractNumId w:val="10"/>
  </w:num>
  <w:num w:numId="39">
    <w:abstractNumId w:val="3"/>
  </w:num>
  <w:num w:numId="40">
    <w:abstractNumId w:val="7"/>
  </w:num>
  <w:num w:numId="41">
    <w:abstractNumId w:val="19"/>
  </w:num>
  <w:num w:numId="42">
    <w:abstractNumId w:val="11"/>
  </w:num>
  <w:num w:numId="43">
    <w:abstractNumId w:val="2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AC"/>
    <w:rsid w:val="0000611F"/>
    <w:rsid w:val="0008096D"/>
    <w:rsid w:val="000A5CD5"/>
    <w:rsid w:val="000C60B5"/>
    <w:rsid w:val="000E2DE7"/>
    <w:rsid w:val="00102B7C"/>
    <w:rsid w:val="001468B9"/>
    <w:rsid w:val="00173B0D"/>
    <w:rsid w:val="001A73CD"/>
    <w:rsid w:val="001D3F96"/>
    <w:rsid w:val="001D5859"/>
    <w:rsid w:val="001F4D7F"/>
    <w:rsid w:val="0023232B"/>
    <w:rsid w:val="002704BB"/>
    <w:rsid w:val="002736B0"/>
    <w:rsid w:val="00281838"/>
    <w:rsid w:val="00286FCF"/>
    <w:rsid w:val="002D4EE8"/>
    <w:rsid w:val="002E0820"/>
    <w:rsid w:val="00336A82"/>
    <w:rsid w:val="003461DD"/>
    <w:rsid w:val="003879D9"/>
    <w:rsid w:val="00393DAB"/>
    <w:rsid w:val="00481AEC"/>
    <w:rsid w:val="00535141"/>
    <w:rsid w:val="005A3503"/>
    <w:rsid w:val="005B35FF"/>
    <w:rsid w:val="00640AA7"/>
    <w:rsid w:val="00647B1B"/>
    <w:rsid w:val="006551BC"/>
    <w:rsid w:val="00670254"/>
    <w:rsid w:val="006A0248"/>
    <w:rsid w:val="006A5AA4"/>
    <w:rsid w:val="006B74B2"/>
    <w:rsid w:val="006D195D"/>
    <w:rsid w:val="006D616C"/>
    <w:rsid w:val="006D6F68"/>
    <w:rsid w:val="00765AA9"/>
    <w:rsid w:val="00775A6E"/>
    <w:rsid w:val="00784CF3"/>
    <w:rsid w:val="00785107"/>
    <w:rsid w:val="00790A69"/>
    <w:rsid w:val="007A7B0F"/>
    <w:rsid w:val="007B0502"/>
    <w:rsid w:val="007B1127"/>
    <w:rsid w:val="007B42F1"/>
    <w:rsid w:val="007D5532"/>
    <w:rsid w:val="007F238A"/>
    <w:rsid w:val="008324A9"/>
    <w:rsid w:val="00880820"/>
    <w:rsid w:val="008F2327"/>
    <w:rsid w:val="009022A8"/>
    <w:rsid w:val="00931F8F"/>
    <w:rsid w:val="009719B2"/>
    <w:rsid w:val="00976674"/>
    <w:rsid w:val="00995EAB"/>
    <w:rsid w:val="009C6EEE"/>
    <w:rsid w:val="009C6F29"/>
    <w:rsid w:val="009F1038"/>
    <w:rsid w:val="00A154DC"/>
    <w:rsid w:val="00A35556"/>
    <w:rsid w:val="00A453ED"/>
    <w:rsid w:val="00A62EA4"/>
    <w:rsid w:val="00A73976"/>
    <w:rsid w:val="00A742C5"/>
    <w:rsid w:val="00AD7179"/>
    <w:rsid w:val="00AF0A80"/>
    <w:rsid w:val="00B261C7"/>
    <w:rsid w:val="00B85BD7"/>
    <w:rsid w:val="00BC4411"/>
    <w:rsid w:val="00BF4E32"/>
    <w:rsid w:val="00C043AD"/>
    <w:rsid w:val="00C548AC"/>
    <w:rsid w:val="00C77062"/>
    <w:rsid w:val="00C93F60"/>
    <w:rsid w:val="00CB54E2"/>
    <w:rsid w:val="00CC1A5B"/>
    <w:rsid w:val="00CC2674"/>
    <w:rsid w:val="00CD2943"/>
    <w:rsid w:val="00D238A2"/>
    <w:rsid w:val="00D364A5"/>
    <w:rsid w:val="00D7168C"/>
    <w:rsid w:val="00DA68CD"/>
    <w:rsid w:val="00DC64BA"/>
    <w:rsid w:val="00DE14F2"/>
    <w:rsid w:val="00E60A19"/>
    <w:rsid w:val="00EC5804"/>
    <w:rsid w:val="00F00B99"/>
    <w:rsid w:val="00F3058F"/>
    <w:rsid w:val="00FA3BE3"/>
    <w:rsid w:val="00FA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A14DF1C"/>
  <w15:docId w15:val="{FCAD2FFB-79F2-4273-994E-88C72952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19B2"/>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173B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C5804"/>
    <w:pPr>
      <w:tabs>
        <w:tab w:val="center" w:pos="4536"/>
        <w:tab w:val="right" w:pos="9072"/>
      </w:tabs>
      <w:spacing w:after="0" w:line="240" w:lineRule="auto"/>
    </w:pPr>
  </w:style>
  <w:style w:type="character" w:customStyle="1" w:styleId="NagwekZnak">
    <w:name w:val="Nagłówek Znak"/>
    <w:basedOn w:val="Domylnaczcionkaakapitu"/>
    <w:link w:val="Nagwek"/>
    <w:rsid w:val="00EC5804"/>
  </w:style>
  <w:style w:type="paragraph" w:styleId="Stopka">
    <w:name w:val="footer"/>
    <w:basedOn w:val="Normalny"/>
    <w:link w:val="StopkaZnak"/>
    <w:uiPriority w:val="99"/>
    <w:unhideWhenUsed/>
    <w:rsid w:val="00EC58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5804"/>
  </w:style>
  <w:style w:type="character" w:customStyle="1" w:styleId="Nagwek1Znak">
    <w:name w:val="Nagłówek 1 Znak"/>
    <w:basedOn w:val="Domylnaczcionkaakapitu"/>
    <w:link w:val="Nagwek1"/>
    <w:uiPriority w:val="9"/>
    <w:rsid w:val="00173B0D"/>
    <w:rPr>
      <w:rFonts w:asciiTheme="majorHAnsi" w:eastAsiaTheme="majorEastAsia" w:hAnsiTheme="majorHAnsi" w:cstheme="majorBidi"/>
      <w:b/>
      <w:bCs/>
      <w:color w:val="2E74B5" w:themeColor="accent1" w:themeShade="BF"/>
      <w:sz w:val="28"/>
      <w:szCs w:val="28"/>
    </w:rPr>
  </w:style>
  <w:style w:type="paragraph" w:styleId="Tekstdymka">
    <w:name w:val="Balloon Text"/>
    <w:basedOn w:val="Normalny"/>
    <w:link w:val="TekstdymkaZnak"/>
    <w:uiPriority w:val="99"/>
    <w:semiHidden/>
    <w:unhideWhenUsed/>
    <w:rsid w:val="00481A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1AEC"/>
    <w:rPr>
      <w:rFonts w:ascii="Tahoma" w:hAnsi="Tahoma" w:cs="Tahoma"/>
      <w:sz w:val="16"/>
      <w:szCs w:val="16"/>
    </w:rPr>
  </w:style>
  <w:style w:type="paragraph" w:styleId="Akapitzlist">
    <w:name w:val="List Paragraph"/>
    <w:aliases w:val="normalny tekst,CW_Lista,sw tekst,L1,Numerowanie,List Paragraph,Akapit z listą BS"/>
    <w:basedOn w:val="Normalny"/>
    <w:link w:val="AkapitzlistZnak"/>
    <w:uiPriority w:val="99"/>
    <w:qFormat/>
    <w:rsid w:val="003879D9"/>
    <w:pPr>
      <w:ind w:left="720"/>
      <w:contextualSpacing/>
    </w:pPr>
  </w:style>
  <w:style w:type="character" w:styleId="Uwydatnienie">
    <w:name w:val="Emphasis"/>
    <w:qFormat/>
    <w:rsid w:val="009C6EEE"/>
    <w:rPr>
      <w:rFonts w:ascii="Times New Roman" w:hAnsi="Times New Roman" w:cs="Times New Roman" w:hint="default"/>
      <w:i/>
      <w:iCs/>
    </w:rPr>
  </w:style>
  <w:style w:type="character" w:customStyle="1" w:styleId="Tekstpodstawowy2Znak">
    <w:name w:val="Tekst podstawowy 2 Znak"/>
    <w:link w:val="Tekstpodstawowy2"/>
    <w:semiHidden/>
    <w:locked/>
    <w:rsid w:val="009C6EEE"/>
    <w:rPr>
      <w:rFonts w:ascii="Calibri" w:hAnsi="Calibri" w:cs="Calibri"/>
    </w:rPr>
  </w:style>
  <w:style w:type="paragraph" w:styleId="Tekstpodstawowy2">
    <w:name w:val="Body Text 2"/>
    <w:basedOn w:val="Normalny"/>
    <w:link w:val="Tekstpodstawowy2Znak"/>
    <w:semiHidden/>
    <w:rsid w:val="009C6EEE"/>
    <w:pPr>
      <w:pBdr>
        <w:top w:val="double" w:sz="12" w:space="1" w:color="000000"/>
        <w:left w:val="double" w:sz="12" w:space="4" w:color="000000"/>
        <w:bottom w:val="double" w:sz="12" w:space="1" w:color="000000"/>
        <w:right w:val="double" w:sz="12" w:space="4" w:color="000000"/>
      </w:pBdr>
      <w:suppressAutoHyphens/>
      <w:autoSpaceDN w:val="0"/>
      <w:spacing w:line="249" w:lineRule="auto"/>
      <w:jc w:val="both"/>
    </w:pPr>
    <w:rPr>
      <w:rFonts w:cs="Calibri"/>
    </w:rPr>
  </w:style>
  <w:style w:type="character" w:customStyle="1" w:styleId="Tekstpodstawowy2Znak1">
    <w:name w:val="Tekst podstawowy 2 Znak1"/>
    <w:basedOn w:val="Domylnaczcionkaakapitu"/>
    <w:uiPriority w:val="99"/>
    <w:semiHidden/>
    <w:rsid w:val="009C6EEE"/>
  </w:style>
  <w:style w:type="character" w:customStyle="1" w:styleId="AkapitzlistZnak">
    <w:name w:val="Akapit z listą Znak"/>
    <w:aliases w:val="normalny tekst Znak,CW_Lista Znak,sw tekst Znak,L1 Znak,Numerowanie Znak,List Paragraph Znak,Akapit z listą BS Znak"/>
    <w:link w:val="Akapitzlist"/>
    <w:uiPriority w:val="99"/>
    <w:qFormat/>
    <w:locked/>
    <w:rsid w:val="009719B2"/>
    <w:rPr>
      <w:rFonts w:ascii="Calibri" w:eastAsia="Calibri" w:hAnsi="Calibri" w:cs="Times New Roman"/>
    </w:rPr>
  </w:style>
  <w:style w:type="character" w:styleId="Hipercze">
    <w:name w:val="Hyperlink"/>
    <w:basedOn w:val="Domylnaczcionkaakapitu"/>
    <w:uiPriority w:val="99"/>
    <w:unhideWhenUsed/>
    <w:rsid w:val="00AD7179"/>
    <w:rPr>
      <w:color w:val="0563C1" w:themeColor="hyperlink"/>
      <w:u w:val="single"/>
    </w:rPr>
  </w:style>
  <w:style w:type="character" w:styleId="Odwoaniedokomentarza">
    <w:name w:val="annotation reference"/>
    <w:basedOn w:val="Domylnaczcionkaakapitu"/>
    <w:uiPriority w:val="99"/>
    <w:semiHidden/>
    <w:unhideWhenUsed/>
    <w:rsid w:val="00AD7179"/>
    <w:rPr>
      <w:sz w:val="16"/>
      <w:szCs w:val="16"/>
    </w:rPr>
  </w:style>
  <w:style w:type="paragraph" w:customStyle="1" w:styleId="Akapitzlist1">
    <w:name w:val="Akapit z listą1"/>
    <w:basedOn w:val="Normalny"/>
    <w:rsid w:val="00AD7179"/>
    <w:pPr>
      <w:ind w:left="720"/>
    </w:pPr>
    <w:rPr>
      <w:rFonts w:ascii="Times New Roman" w:eastAsia="Times New Roman" w:hAnsi="Times New Roman"/>
      <w:sz w:val="28"/>
    </w:rPr>
  </w:style>
  <w:style w:type="paragraph" w:customStyle="1" w:styleId="gwp16570728msonormal">
    <w:name w:val="gwp16570728_msonormal"/>
    <w:basedOn w:val="Normalny"/>
    <w:rsid w:val="00AD7179"/>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nika.osinska@claio.poznan.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6301</Words>
  <Characters>37807</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Stajkowski</dc:creator>
  <cp:lastModifiedBy>Gumny Maciej</cp:lastModifiedBy>
  <cp:revision>3</cp:revision>
  <cp:lastPrinted>2018-08-31T10:10:00Z</cp:lastPrinted>
  <dcterms:created xsi:type="dcterms:W3CDTF">2019-10-23T10:41:00Z</dcterms:created>
  <dcterms:modified xsi:type="dcterms:W3CDTF">2019-10-29T09:58:00Z</dcterms:modified>
</cp:coreProperties>
</file>