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F32483">
        <w:t>30</w:t>
      </w:r>
      <w:r w:rsidR="00AA0D7E">
        <w:t>.04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Pr="00C813EA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Laboratorium w celu zwiększenia zdolności badawczych na potrzeby rozwoju rynku motoryzacyjnego i </w:t>
      </w:r>
      <w:proofErr w:type="spellStart"/>
      <w:r w:rsidRPr="00D4444A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Pr="00D4444A">
        <w:rPr>
          <w:rFonts w:asciiTheme="minorHAnsi" w:hAnsiTheme="minorHAnsi" w:cstheme="minorHAnsi"/>
          <w:sz w:val="24"/>
          <w:szCs w:val="24"/>
        </w:rPr>
        <w:t xml:space="preserve"> – rozbudowa budynku „D”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3508F" w:rsidRPr="00C813EA" w:rsidRDefault="0043508F" w:rsidP="0043508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43508F" w:rsidRPr="00D4444A" w:rsidRDefault="0043508F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3</w:t>
      </w:r>
      <w:r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3508F" w:rsidRPr="00C813EA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Wyjaśnieni</w:t>
      </w:r>
      <w:r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813EA">
        <w:rPr>
          <w:rFonts w:asciiTheme="minorHAnsi" w:hAnsiTheme="minorHAnsi" w:cstheme="minorHAnsi"/>
          <w:b/>
          <w:sz w:val="24"/>
          <w:szCs w:val="24"/>
        </w:rPr>
        <w:t>oraz modyfikacja treści SIWZ.</w:t>
      </w:r>
    </w:p>
    <w:p w:rsidR="0043508F" w:rsidRPr="00C813EA" w:rsidRDefault="0043508F" w:rsidP="0043508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sz w:val="24"/>
          <w:szCs w:val="24"/>
        </w:rPr>
        <w:t xml:space="preserve">Zamawiający na podstawie art. 38 ust. 1, 2 oraz 4 ustawy z dnia 29 stycznia 2004 r. Prawo zamówień publicznych (tj. Dz.U. z 2019 r. poz. 1843), przekazuje treści zapytania wraz </w:t>
      </w:r>
      <w:r w:rsidRPr="003C5639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3C563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wyjaśnieniami oraz modyfikacją treści SIWZ: </w:t>
      </w: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1:</w:t>
      </w:r>
    </w:p>
    <w:p w:rsidR="00F32483" w:rsidRPr="00F32483" w:rsidRDefault="00F32483" w:rsidP="00F32483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32483">
        <w:rPr>
          <w:rFonts w:asciiTheme="minorHAnsi" w:hAnsiTheme="minorHAnsi" w:cstheme="minorHAnsi"/>
          <w:color w:val="000000" w:themeColor="text1"/>
        </w:rPr>
        <w:t>Proszę o wyjaśnienie czy wyposażenie biały montaż - ze względu na możliwe występowanie agresywnego środowiska konieczne jest zastosowanie ma</w:t>
      </w:r>
      <w:r>
        <w:rPr>
          <w:rFonts w:asciiTheme="minorHAnsi" w:hAnsiTheme="minorHAnsi" w:cstheme="minorHAnsi"/>
          <w:color w:val="000000" w:themeColor="text1"/>
        </w:rPr>
        <w:t>teriałów o podwyższonej odpornoś</w:t>
      </w:r>
      <w:r w:rsidRPr="00F32483">
        <w:rPr>
          <w:rFonts w:asciiTheme="minorHAnsi" w:hAnsiTheme="minorHAnsi" w:cstheme="minorHAnsi"/>
          <w:color w:val="000000" w:themeColor="text1"/>
        </w:rPr>
        <w:t>ci -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32483">
        <w:rPr>
          <w:rFonts w:asciiTheme="minorHAnsi" w:hAnsiTheme="minorHAnsi" w:cstheme="minorHAnsi"/>
          <w:color w:val="000000" w:themeColor="text1"/>
        </w:rPr>
        <w:t>np. stal nierdzewna</w:t>
      </w:r>
      <w:r>
        <w:rPr>
          <w:rFonts w:asciiTheme="minorHAnsi" w:hAnsiTheme="minorHAnsi" w:cstheme="minorHAnsi"/>
          <w:color w:val="000000" w:themeColor="text1"/>
        </w:rPr>
        <w:t>?</w:t>
      </w:r>
    </w:p>
    <w:p w:rsidR="00C04BB0" w:rsidRPr="00C04BB0" w:rsidRDefault="00C04BB0" w:rsidP="00C04BB0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3508F" w:rsidRPr="00C04BB0" w:rsidRDefault="0043508F" w:rsidP="0043508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4BB0">
        <w:rPr>
          <w:rFonts w:asciiTheme="minorHAnsi" w:hAnsiTheme="minorHAnsi" w:cstheme="minorHAnsi"/>
          <w:b/>
          <w:bCs/>
          <w:sz w:val="24"/>
          <w:szCs w:val="24"/>
        </w:rPr>
        <w:t>Odpowiedź:</w:t>
      </w:r>
    </w:p>
    <w:p w:rsidR="003C5639" w:rsidRPr="00F32483" w:rsidRDefault="00C04BB0" w:rsidP="00F32483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24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Tak, </w:t>
      </w:r>
      <w:r w:rsidR="003C5639" w:rsidRPr="00F324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Zamawiający 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wymaga m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ont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ażu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zlew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 technicznego wykonanego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z tworzywa </w:t>
      </w:r>
      <w:r w:rsid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br/>
      </w:r>
      <w:r w:rsidR="00F32483" w:rsidRPr="00F32483">
        <w:rPr>
          <w:rFonts w:asciiTheme="minorHAnsi" w:hAnsiTheme="minorHAnsi" w:cstheme="minorHAnsi"/>
          <w:color w:val="000000" w:themeColor="text1"/>
          <w:sz w:val="24"/>
          <w:szCs w:val="24"/>
        </w:rPr>
        <w:t>o podwyższonej odpornoś</w:t>
      </w:r>
      <w:r w:rsidR="00F32483" w:rsidRPr="00F324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ci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np. </w:t>
      </w:r>
      <w:r w:rsid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z 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polipropylen</w:t>
      </w:r>
      <w:r w:rsid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</w:t>
      </w:r>
      <w:r w:rsidR="00F32483" w:rsidRPr="00F3248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.</w:t>
      </w:r>
    </w:p>
    <w:p w:rsidR="003C5639" w:rsidRDefault="003C5639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2:</w:t>
      </w:r>
    </w:p>
    <w:p w:rsidR="00F32483" w:rsidRPr="00F32483" w:rsidRDefault="00F32483" w:rsidP="00F32483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32483">
        <w:rPr>
          <w:rFonts w:asciiTheme="minorHAnsi" w:hAnsiTheme="minorHAnsi" w:cstheme="minorHAnsi"/>
          <w:color w:val="000000" w:themeColor="text1"/>
        </w:rPr>
        <w:t>Proszę o wyjaśnienie czy zbiornik bezodpływowy -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32483">
        <w:rPr>
          <w:rFonts w:asciiTheme="minorHAnsi" w:hAnsiTheme="minorHAnsi" w:cstheme="minorHAnsi"/>
          <w:color w:val="000000" w:themeColor="text1"/>
        </w:rPr>
        <w:t>kanalizacja technologiczna ma mieć pojemość czynną V=2m3.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32483">
        <w:rPr>
          <w:rFonts w:asciiTheme="minorHAnsi" w:hAnsiTheme="minorHAnsi" w:cstheme="minorHAnsi"/>
          <w:color w:val="000000" w:themeColor="text1"/>
        </w:rPr>
        <w:t>Proszę także o wyjaśnienie czy zbiornik ma być wyposażony w króćce przyłączeniowe dla węża ssawnego -wywóz nieczystości.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Odpowiedź:</w:t>
      </w:r>
    </w:p>
    <w:p w:rsidR="00F32483" w:rsidRPr="00F32483" w:rsidRDefault="00F32483" w:rsidP="0043508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2483">
        <w:rPr>
          <w:rFonts w:asciiTheme="minorHAnsi" w:hAnsiTheme="minorHAnsi" w:cstheme="minorHAnsi"/>
          <w:color w:val="000000" w:themeColor="text1"/>
          <w:sz w:val="24"/>
          <w:szCs w:val="24"/>
        </w:rPr>
        <w:t>Tak, jest to zrzut awaryjny ścieków. Wymagane króćce do przyłączenia węża ssawnego do wywozu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3508F" w:rsidRPr="00F32483" w:rsidRDefault="0043508F" w:rsidP="00F3248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3508F" w:rsidRPr="003C5639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3:</w:t>
      </w:r>
    </w:p>
    <w:p w:rsidR="00F32483" w:rsidRPr="00F32483" w:rsidRDefault="00F32483" w:rsidP="00F32483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32483">
        <w:rPr>
          <w:rFonts w:asciiTheme="minorHAnsi" w:hAnsiTheme="minorHAnsi" w:cstheme="minorHAnsi"/>
          <w:color w:val="000000" w:themeColor="text1"/>
        </w:rPr>
        <w:t>dotyczy:  załącznik nr 1b do SIWZ - przedmiar: poz</w:t>
      </w:r>
      <w:r>
        <w:rPr>
          <w:rFonts w:asciiTheme="minorHAnsi" w:hAnsiTheme="minorHAnsi" w:cstheme="minorHAnsi"/>
          <w:color w:val="000000" w:themeColor="text1"/>
        </w:rPr>
        <w:t>.</w:t>
      </w:r>
      <w:r w:rsidRPr="00F32483">
        <w:rPr>
          <w:rFonts w:asciiTheme="minorHAnsi" w:hAnsiTheme="minorHAnsi" w:cstheme="minorHAnsi"/>
          <w:color w:val="000000" w:themeColor="text1"/>
        </w:rPr>
        <w:t xml:space="preserve"> 64 "Instalacja zdalnego zapalania płomienia"</w:t>
      </w:r>
    </w:p>
    <w:p w:rsidR="00F32483" w:rsidRPr="00F32483" w:rsidRDefault="00F32483" w:rsidP="00F32483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F32483">
        <w:rPr>
          <w:rFonts w:asciiTheme="minorHAnsi" w:hAnsiTheme="minorHAnsi" w:cstheme="minorHAnsi"/>
          <w:color w:val="000000" w:themeColor="text1"/>
        </w:rPr>
        <w:t>Czy wyżej wymieniona pozycja jest obowiązująca i podlega wycenie? Jeśli tak to proszę o wyjaśnienie jakiego rozwiązania projektowego dotyczy owa pozycja, ponieważ w udostępnionej dokumentacji brak informacji na ten temat.</w:t>
      </w:r>
    </w:p>
    <w:p w:rsidR="0043508F" w:rsidRPr="003C5639" w:rsidRDefault="0043508F" w:rsidP="0043508F">
      <w:pPr>
        <w:pStyle w:val="gwpd751d6e6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6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F32483" w:rsidRPr="00F32483" w:rsidRDefault="00F32483" w:rsidP="00F3248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Przedmiotowe</w:t>
      </w:r>
      <w:r w:rsidRPr="00F32483">
        <w:rPr>
          <w:rFonts w:asciiTheme="minorHAnsi" w:hAnsiTheme="minorHAnsi" w:cstheme="minorHAnsi"/>
          <w:sz w:val="24"/>
          <w:szCs w:val="24"/>
        </w:rPr>
        <w:t xml:space="preserve"> wypo</w:t>
      </w:r>
      <w:r>
        <w:rPr>
          <w:rFonts w:asciiTheme="minorHAnsi" w:hAnsiTheme="minorHAnsi" w:cstheme="minorHAnsi"/>
          <w:sz w:val="24"/>
          <w:szCs w:val="24"/>
        </w:rPr>
        <w:t>sażenie technologiczne, nie jest</w:t>
      </w:r>
      <w:r w:rsidRPr="00F32483">
        <w:rPr>
          <w:rFonts w:asciiTheme="minorHAnsi" w:hAnsiTheme="minorHAnsi" w:cstheme="minorHAnsi"/>
          <w:sz w:val="24"/>
          <w:szCs w:val="24"/>
        </w:rPr>
        <w:t xml:space="preserve"> przedmiotem opracowania projektowego.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2483">
        <w:rPr>
          <w:rFonts w:asciiTheme="minorHAnsi" w:hAnsiTheme="minorHAnsi" w:cstheme="minorHAnsi"/>
          <w:sz w:val="24"/>
          <w:szCs w:val="24"/>
        </w:rPr>
        <w:t>Instalacja zdalnego zapalania płomienia</w:t>
      </w:r>
      <w:r>
        <w:rPr>
          <w:rFonts w:asciiTheme="minorHAnsi" w:hAnsiTheme="minorHAnsi" w:cstheme="minorHAnsi"/>
          <w:sz w:val="24"/>
          <w:szCs w:val="24"/>
        </w:rPr>
        <w:t xml:space="preserve"> została</w:t>
      </w:r>
      <w:r w:rsidRPr="00F32483">
        <w:rPr>
          <w:rFonts w:asciiTheme="minorHAnsi" w:hAnsiTheme="minorHAnsi" w:cstheme="minorHAnsi"/>
          <w:sz w:val="24"/>
          <w:szCs w:val="24"/>
        </w:rPr>
        <w:t xml:space="preserve"> uwzględniona jako wymaganie do</w:t>
      </w:r>
      <w:r>
        <w:rPr>
          <w:rFonts w:asciiTheme="minorHAnsi" w:hAnsiTheme="minorHAnsi" w:cstheme="minorHAnsi"/>
          <w:sz w:val="24"/>
          <w:szCs w:val="24"/>
        </w:rPr>
        <w:t xml:space="preserve"> przetargu nr </w:t>
      </w:r>
      <w:r w:rsidRPr="00F32483">
        <w:rPr>
          <w:rFonts w:asciiTheme="minorHAnsi" w:hAnsiTheme="minorHAnsi" w:cstheme="minorHAnsi"/>
          <w:sz w:val="24"/>
          <w:szCs w:val="24"/>
        </w:rPr>
        <w:t>2/PN/2020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3508F" w:rsidRPr="003C5639" w:rsidRDefault="0043508F" w:rsidP="0043508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90DEC" w:rsidRPr="003C5639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3C5639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Ponadto z</w:t>
      </w:r>
      <w:r w:rsidR="00BF7CED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 w:rsidRPr="003C5639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563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FC3950" w:rsidRPr="003B2386" w:rsidRDefault="00FC3950" w:rsidP="00FC3950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FC3950" w:rsidRPr="003B2386" w:rsidRDefault="00FC3950" w:rsidP="00FC3950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FC3950" w:rsidRPr="003B2386" w:rsidRDefault="00FC3950" w:rsidP="00FC3950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FC3950" w:rsidRPr="003B2386" w:rsidRDefault="00FC3950" w:rsidP="00FC3950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FC3950" w:rsidRPr="003B2386" w:rsidRDefault="00FC3950" w:rsidP="00FC3950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 maja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13:30.</w:t>
      </w:r>
    </w:p>
    <w:p w:rsidR="00FC3950" w:rsidRPr="003B2386" w:rsidRDefault="00FC3950" w:rsidP="00FC3950">
      <w:pPr>
        <w:numPr>
          <w:ilvl w:val="0"/>
          <w:numId w:val="1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FC3950" w:rsidRPr="003B2386" w:rsidRDefault="00FC3950" w:rsidP="00FC3950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FC3950" w:rsidRPr="003B2386" w:rsidRDefault="00FC3950" w:rsidP="00FC3950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FC3950" w:rsidRPr="003B2386" w:rsidRDefault="00FC3950" w:rsidP="00FC3950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FC3950" w:rsidRPr="003B2386" w:rsidRDefault="00FC3950" w:rsidP="00FC3950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w celu zwiększenia zdolności badawczych na potrzeby rozwoju rynku motoryzacyjnego i </w:t>
      </w:r>
      <w:proofErr w:type="spellStart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elektromobilności</w:t>
      </w:r>
      <w:proofErr w:type="spellEnd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– rozbudowa budynku „D”</w:t>
      </w:r>
    </w:p>
    <w:p w:rsidR="00FC3950" w:rsidRPr="003B2386" w:rsidRDefault="00FC3950" w:rsidP="00FC3950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- 3/PN/2020 </w:t>
      </w:r>
    </w:p>
    <w:p w:rsidR="00FC3950" w:rsidRPr="003B2386" w:rsidRDefault="00FC3950" w:rsidP="00FC3950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14:30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 maja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FC3950" w:rsidRPr="003B2386" w:rsidRDefault="00FC3950" w:rsidP="00FC3950">
      <w:pPr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 maja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FC3950" w:rsidRPr="003B2386" w:rsidRDefault="00FC3950" w:rsidP="00FC3950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3C5639" w:rsidRPr="003B2386" w:rsidRDefault="003C5639" w:rsidP="003C5639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FC395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8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maja</w:t>
      </w:r>
      <w:r w:rsidR="00FC395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12:0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3C5639" w:rsidRPr="003B2386" w:rsidRDefault="003C5639" w:rsidP="003C5639">
      <w:pPr>
        <w:numPr>
          <w:ilvl w:val="0"/>
          <w:numId w:val="18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3C5639" w:rsidRPr="003B2386" w:rsidRDefault="003C5639" w:rsidP="003C5639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3C5639" w:rsidRPr="003B2386" w:rsidRDefault="003C5639" w:rsidP="003C563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w celu zwiększenia zdolności badawczych na potrzeby rozwoju rynku motoryzacyjnego i </w:t>
      </w:r>
      <w:proofErr w:type="spellStart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elektromobilności</w:t>
      </w:r>
      <w:proofErr w:type="spellEnd"/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– rozbudowa budynku „D”</w:t>
      </w:r>
    </w:p>
    <w:p w:rsidR="003C5639" w:rsidRPr="003B2386" w:rsidRDefault="003C5639" w:rsidP="003C5639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- 3/PN/2020 </w:t>
      </w:r>
    </w:p>
    <w:p w:rsidR="003C5639" w:rsidRPr="003B2386" w:rsidRDefault="00FC3950" w:rsidP="003C5639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12:3</w:t>
      </w:r>
      <w:r w:rsidR="003C5639"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8</w:t>
      </w:r>
      <w:r w:rsidR="003C56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maja</w:t>
      </w:r>
      <w:r w:rsidR="003C5639"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="003C5639"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3C5639" w:rsidRPr="003B2386" w:rsidRDefault="003C5639" w:rsidP="003C5639">
      <w:pPr>
        <w:numPr>
          <w:ilvl w:val="0"/>
          <w:numId w:val="18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FC395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8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maja</w:t>
      </w:r>
      <w:r w:rsidR="00FC395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12:3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3B23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3B238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3C5639" w:rsidRPr="003B2386" w:rsidRDefault="003C5639" w:rsidP="003C5639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B23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Pr="00FC3950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368C6" w:rsidRPr="00FC3950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C3950" w:rsidRPr="00FC3950" w:rsidRDefault="00FC3950" w:rsidP="009B6D4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3F9" w:rsidRPr="00FC3950" w:rsidRDefault="00F823F9" w:rsidP="00F823F9">
      <w:pPr>
        <w:pStyle w:val="Bezodstpw"/>
        <w:jc w:val="both"/>
        <w:rPr>
          <w:rFonts w:cstheme="minorHAnsi"/>
          <w:sz w:val="24"/>
          <w:szCs w:val="24"/>
        </w:rPr>
      </w:pPr>
      <w:r w:rsidRPr="00FC3950">
        <w:rPr>
          <w:rFonts w:cstheme="minorHAnsi"/>
          <w:sz w:val="24"/>
          <w:szCs w:val="24"/>
        </w:rPr>
        <w:t>Załączniki:</w:t>
      </w:r>
    </w:p>
    <w:p w:rsidR="00F823F9" w:rsidRPr="00FC3950" w:rsidRDefault="00FC3950" w:rsidP="00F823F9">
      <w:pPr>
        <w:pStyle w:val="Bezodstpw"/>
        <w:jc w:val="both"/>
        <w:rPr>
          <w:rFonts w:cstheme="minorHAnsi"/>
          <w:sz w:val="24"/>
          <w:szCs w:val="24"/>
        </w:rPr>
      </w:pPr>
      <w:r w:rsidRPr="00FC3950">
        <w:rPr>
          <w:rFonts w:cstheme="minorHAnsi"/>
          <w:sz w:val="24"/>
          <w:szCs w:val="24"/>
        </w:rPr>
        <w:t>- zmodyfikowany SIWZ – 30.04</w:t>
      </w:r>
      <w:r w:rsidR="00F823F9" w:rsidRPr="00FC3950">
        <w:rPr>
          <w:rFonts w:cstheme="minorHAnsi"/>
          <w:sz w:val="24"/>
          <w:szCs w:val="24"/>
        </w:rPr>
        <w:t>.20</w:t>
      </w:r>
    </w:p>
    <w:p w:rsidR="00452DD1" w:rsidRPr="00167814" w:rsidRDefault="00452DD1" w:rsidP="00F823F9">
      <w:pPr>
        <w:pStyle w:val="Bezodstpw"/>
        <w:jc w:val="both"/>
        <w:rPr>
          <w:rFonts w:ascii="Arial" w:hAnsi="Arial" w:cs="Arial"/>
        </w:rPr>
      </w:pP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D3" w:rsidRDefault="00814BD3" w:rsidP="00790505">
      <w:pPr>
        <w:spacing w:line="240" w:lineRule="auto"/>
      </w:pPr>
      <w:r>
        <w:separator/>
      </w:r>
    </w:p>
  </w:endnote>
  <w:endnote w:type="continuationSeparator" w:id="0">
    <w:p w:rsidR="00814BD3" w:rsidRDefault="00814BD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14BD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814BD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D3" w:rsidRDefault="00814BD3" w:rsidP="00790505">
      <w:pPr>
        <w:spacing w:line="240" w:lineRule="auto"/>
      </w:pPr>
      <w:r>
        <w:separator/>
      </w:r>
    </w:p>
  </w:footnote>
  <w:footnote w:type="continuationSeparator" w:id="0">
    <w:p w:rsidR="00814BD3" w:rsidRDefault="00814BD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12DEB"/>
    <w:multiLevelType w:val="multilevel"/>
    <w:tmpl w:val="B162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F7812"/>
    <w:multiLevelType w:val="multilevel"/>
    <w:tmpl w:val="32DA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16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80E7D"/>
    <w:rsid w:val="00790505"/>
    <w:rsid w:val="00790DEC"/>
    <w:rsid w:val="007C4B87"/>
    <w:rsid w:val="00807519"/>
    <w:rsid w:val="00814BD3"/>
    <w:rsid w:val="008439CA"/>
    <w:rsid w:val="008828BC"/>
    <w:rsid w:val="009215A2"/>
    <w:rsid w:val="0093645B"/>
    <w:rsid w:val="00960A18"/>
    <w:rsid w:val="009A1184"/>
    <w:rsid w:val="009B6D40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D73CD"/>
    <w:rsid w:val="00CF3998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ED624A"/>
    <w:rsid w:val="00F32483"/>
    <w:rsid w:val="00F45CC1"/>
    <w:rsid w:val="00F823F9"/>
    <w:rsid w:val="00FB580D"/>
    <w:rsid w:val="00FC3950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D75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dc04988msonormal">
    <w:name w:val="gwpddc04988_msonormal"/>
    <w:basedOn w:val="Normalny"/>
    <w:rsid w:val="00F3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2020-04-23T09:30:00Z</dcterms:created>
  <dcterms:modified xsi:type="dcterms:W3CDTF">2020-04-30T07:00:00Z</dcterms:modified>
</cp:coreProperties>
</file>