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23F9" w:rsidRPr="000074ED" w:rsidRDefault="00F823F9" w:rsidP="00F823F9">
      <w:pPr>
        <w:spacing w:line="240" w:lineRule="auto"/>
        <w:jc w:val="right"/>
      </w:pPr>
      <w:r w:rsidRPr="000074ED">
        <w:t xml:space="preserve">Poznań, dnia </w:t>
      </w:r>
      <w:r w:rsidR="00E74CF1">
        <w:t>7</w:t>
      </w:r>
      <w:r w:rsidR="005D1969">
        <w:t>.10</w:t>
      </w:r>
      <w:r>
        <w:t>.2020</w:t>
      </w:r>
      <w:r w:rsidRPr="000074ED">
        <w:t xml:space="preserve"> r.</w:t>
      </w:r>
    </w:p>
    <w:p w:rsidR="00F823F9" w:rsidRPr="000074ED" w:rsidRDefault="00F823F9" w:rsidP="00F823F9">
      <w:pPr>
        <w:spacing w:line="240" w:lineRule="auto"/>
        <w:jc w:val="both"/>
        <w:rPr>
          <w:i/>
        </w:rPr>
      </w:pP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Zamawiający: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Sieć Badawcza Łukasiewicz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>Instytut Metali Nieżelaznych Oddział w Poznaniu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C813EA">
        <w:rPr>
          <w:rFonts w:asciiTheme="minorHAnsi" w:hAnsiTheme="minorHAnsi" w:cstheme="minorHAnsi"/>
          <w:b/>
          <w:sz w:val="24"/>
          <w:szCs w:val="24"/>
        </w:rPr>
        <w:t xml:space="preserve">ul. Forteczna 12, 61-362 Poznań, 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74CF1" w:rsidRDefault="00E74CF1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43508F" w:rsidRPr="00C813EA" w:rsidRDefault="0043508F" w:rsidP="0043508F">
      <w:pPr>
        <w:spacing w:line="240" w:lineRule="auto"/>
        <w:ind w:left="3540" w:firstLine="708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C813E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Wykonawcy biorący udział w postępowaniu</w:t>
      </w:r>
    </w:p>
    <w:p w:rsidR="0043508F" w:rsidRPr="00C813EA" w:rsidRDefault="0043508F" w:rsidP="0043508F">
      <w:pPr>
        <w:spacing w:line="240" w:lineRule="auto"/>
        <w:jc w:val="both"/>
        <w:rPr>
          <w:rFonts w:asciiTheme="minorHAnsi" w:hAnsiTheme="minorHAnsi" w:cstheme="minorHAnsi"/>
          <w:i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43508F" w:rsidRDefault="0043508F" w:rsidP="0043508F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</w:p>
    <w:p w:rsidR="00EB57B8" w:rsidRPr="00C813EA" w:rsidRDefault="0043508F" w:rsidP="00EB57B8">
      <w:pPr>
        <w:spacing w:line="240" w:lineRule="auto"/>
        <w:contextualSpacing/>
        <w:jc w:val="center"/>
        <w:rPr>
          <w:rFonts w:asciiTheme="minorHAnsi" w:hAnsiTheme="minorHAnsi" w:cstheme="minorHAnsi"/>
          <w:sz w:val="24"/>
          <w:szCs w:val="24"/>
        </w:rPr>
      </w:pPr>
      <w:r w:rsidRPr="00C813EA">
        <w:rPr>
          <w:rFonts w:asciiTheme="minorHAnsi" w:hAnsiTheme="minorHAnsi" w:cstheme="minorHAnsi"/>
          <w:sz w:val="24"/>
          <w:szCs w:val="24"/>
        </w:rPr>
        <w:t xml:space="preserve">Dotyczy postępowania prowadzonego w trybie przetargu nieograniczonego na </w:t>
      </w:r>
      <w:r w:rsidRPr="00D4444A">
        <w:rPr>
          <w:rFonts w:asciiTheme="minorHAnsi" w:hAnsiTheme="minorHAnsi" w:cstheme="minorHAnsi"/>
          <w:sz w:val="24"/>
          <w:szCs w:val="24"/>
        </w:rPr>
        <w:t xml:space="preserve">modernizację </w:t>
      </w:r>
      <w:r w:rsidR="00790A89" w:rsidRPr="00790A89">
        <w:rPr>
          <w:rFonts w:asciiTheme="minorHAnsi" w:hAnsiTheme="minorHAnsi" w:cstheme="minorHAnsi"/>
          <w:sz w:val="24"/>
          <w:szCs w:val="24"/>
        </w:rPr>
        <w:t>Laboratorium przy ul Fortecznej 12 - Rozbudowa budynków przynależnych do budynku „B”</w:t>
      </w:r>
    </w:p>
    <w:p w:rsidR="0043508F" w:rsidRPr="00D4444A" w:rsidRDefault="00790A89" w:rsidP="0043508F">
      <w:pPr>
        <w:contextualSpacing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sprawa nr 6</w:t>
      </w:r>
      <w:r w:rsidR="0043508F" w:rsidRPr="00C813EA">
        <w:rPr>
          <w:rFonts w:asciiTheme="minorHAnsi" w:hAnsiTheme="minorHAnsi" w:cstheme="minorHAnsi"/>
          <w:b/>
          <w:sz w:val="24"/>
          <w:szCs w:val="24"/>
        </w:rPr>
        <w:t>/PN/2020</w:t>
      </w:r>
    </w:p>
    <w:p w:rsidR="0043508F" w:rsidRDefault="0043508F" w:rsidP="0043508F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3C1D10" w:rsidRPr="003C1D10" w:rsidRDefault="003C1D10" w:rsidP="003C1D10">
      <w:pPr>
        <w:spacing w:before="24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3C1D10">
        <w:rPr>
          <w:rFonts w:asciiTheme="minorHAnsi" w:hAnsiTheme="minorHAnsi" w:cstheme="minorHAnsi"/>
          <w:b/>
          <w:sz w:val="24"/>
          <w:szCs w:val="24"/>
        </w:rPr>
        <w:t>Wyjaśnienie treści SIWZ oraz modyfikacja treści SIWZ.</w:t>
      </w:r>
    </w:p>
    <w:p w:rsidR="003C1D10" w:rsidRDefault="003C1D10" w:rsidP="003C1D10">
      <w:pPr>
        <w:spacing w:before="240"/>
        <w:jc w:val="center"/>
        <w:rPr>
          <w:rFonts w:asciiTheme="minorHAnsi" w:hAnsiTheme="minorHAnsi" w:cstheme="minorHAnsi"/>
          <w:b/>
        </w:rPr>
      </w:pPr>
    </w:p>
    <w:p w:rsidR="00CE1E5B" w:rsidRPr="00D4444A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D0084A">
        <w:rPr>
          <w:rFonts w:asciiTheme="minorHAnsi" w:hAnsiTheme="minorHAnsi" w:cstheme="minorHAnsi"/>
          <w:sz w:val="24"/>
          <w:szCs w:val="24"/>
        </w:rPr>
        <w:t xml:space="preserve">Zamawiający </w:t>
      </w:r>
      <w:r>
        <w:rPr>
          <w:rFonts w:asciiTheme="minorHAnsi" w:hAnsiTheme="minorHAnsi" w:cstheme="minorHAnsi"/>
          <w:sz w:val="24"/>
          <w:szCs w:val="24"/>
        </w:rPr>
        <w:t>na podstawie art. 38 ust. 1, 2 oraz</w:t>
      </w:r>
      <w:r w:rsidRPr="00D0084A">
        <w:rPr>
          <w:rFonts w:asciiTheme="minorHAnsi" w:hAnsiTheme="minorHAnsi" w:cstheme="minorHAnsi"/>
          <w:sz w:val="24"/>
          <w:szCs w:val="24"/>
        </w:rPr>
        <w:t xml:space="preserve"> 4 ustawy z dnia 29 stycznia 2004 r. Prawo zamówień publicznych (tj. Dz.U. z 2019 r. poz. 1843), przekazuje treści zapytania wraz </w:t>
      </w:r>
      <w:r>
        <w:rPr>
          <w:rFonts w:asciiTheme="minorHAnsi" w:hAnsiTheme="minorHAnsi" w:cstheme="minorHAnsi"/>
          <w:sz w:val="24"/>
          <w:szCs w:val="24"/>
        </w:rPr>
        <w:br/>
      </w:r>
      <w:r w:rsidRPr="00D0084A">
        <w:rPr>
          <w:rFonts w:asciiTheme="minorHAnsi" w:hAnsiTheme="minorHAnsi" w:cstheme="minorHAnsi"/>
          <w:sz w:val="24"/>
          <w:szCs w:val="24"/>
        </w:rPr>
        <w:t xml:space="preserve">z </w:t>
      </w:r>
      <w:r w:rsidRPr="00D008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wyjaśnieniami </w:t>
      </w:r>
      <w:r w:rsidRPr="00D4444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oraz modyfikacją treści SIWZ: </w:t>
      </w:r>
    </w:p>
    <w:p w:rsidR="00CE1E5B" w:rsidRP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CE1E5B" w:rsidRPr="00D4444A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1:</w:t>
      </w:r>
    </w:p>
    <w:p w:rsidR="00CE1E5B" w:rsidRDefault="00793253" w:rsidP="00CE1E5B">
      <w:pPr>
        <w:spacing w:line="240" w:lineRule="auto"/>
        <w:jc w:val="both"/>
        <w:rPr>
          <w:color w:val="2D2D2D"/>
        </w:rPr>
      </w:pPr>
      <w:r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>Czy rozbiórka budynku przyległego do rozbudowywanego wchodzi w zakres zadania? Jeśli tak, to jak ją ująć w kosztach, ponieważ przedmiar nie zawiera takiej pozycji.</w:t>
      </w:r>
      <w:r>
        <w:rPr>
          <w:color w:val="2D2D2D"/>
        </w:rPr>
        <w:t> </w:t>
      </w:r>
    </w:p>
    <w:p w:rsidR="00CE1E5B" w:rsidRDefault="00CE1E5B" w:rsidP="00CE1E5B">
      <w:pPr>
        <w:spacing w:line="240" w:lineRule="auto"/>
        <w:jc w:val="both"/>
        <w:rPr>
          <w:color w:val="2D2D2D"/>
        </w:rPr>
      </w:pPr>
    </w:p>
    <w:p w:rsidR="00CE1E5B" w:rsidRPr="00D4444A" w:rsidRDefault="00CE1E5B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</w:t>
      </w:r>
      <w:r w:rsidR="00E74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pytanie 1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793253" w:rsidRPr="00CE1E5B" w:rsidRDefault="00793253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>Nie</w:t>
      </w:r>
      <w:r w:rsidR="00CE1E5B"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rozbiórka budynku przyległego do rozbudowywanego nie </w:t>
      </w:r>
      <w:r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wchodzi w </w:t>
      </w:r>
      <w:r w:rsidR="00CE1E5B"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>zakres przedmiotu niniejszego zamówienia</w:t>
      </w:r>
    </w:p>
    <w:p w:rsid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2</w:t>
      </w: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CE1E5B" w:rsidRP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>P</w:t>
      </w:r>
      <w:r w:rsidR="00793253" w:rsidRPr="00CE1E5B">
        <w:rPr>
          <w:rFonts w:asciiTheme="minorHAnsi" w:hAnsiTheme="minorHAnsi" w:cstheme="minorHAnsi"/>
          <w:color w:val="2D2D2D"/>
          <w:sz w:val="24"/>
          <w:szCs w:val="24"/>
        </w:rPr>
        <w:t>roszę o doprecyzowanie stolarki aluminiowej: wygląd, wyposażenie, miejsce montażu. </w:t>
      </w:r>
    </w:p>
    <w:p w:rsidR="00CE1E5B" w:rsidRDefault="00CE1E5B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E74CF1" w:rsidRDefault="00E74CF1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E74CF1" w:rsidRDefault="00E74CF1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E74CF1" w:rsidRDefault="00E74CF1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CE1E5B" w:rsidRDefault="00CE1E5B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lastRenderedPageBreak/>
        <w:t>Odpowiedź</w:t>
      </w:r>
      <w:r w:rsidR="00E74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pytanie 2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793253" w:rsidRPr="00CE1E5B" w:rsidRDefault="00793253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>Stolarka powinna być wyposaż</w:t>
      </w:r>
      <w:r w:rsidR="00CE1E5B"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>ona w samozamykacz z możliwością blokady w pozycji otwartej</w:t>
      </w:r>
      <w:r w:rsidRPr="00CE1E5B">
        <w:rPr>
          <w:rFonts w:asciiTheme="minorHAnsi" w:hAnsiTheme="minorHAnsi" w:cstheme="minorHAnsi"/>
          <w:color w:val="000000" w:themeColor="text1"/>
          <w:sz w:val="24"/>
          <w:szCs w:val="24"/>
        </w:rPr>
        <w:t>, panel drzwiowy nieprzezierny, zamki patentowe, okucia ze stali nierdzewnej. Współczynnik przenikania ciepła minimum U=&lt;1,1W/m2K</w:t>
      </w:r>
    </w:p>
    <w:p w:rsidR="00E74CF1" w:rsidRDefault="00E74CF1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E1E5B" w:rsidRP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3</w:t>
      </w: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CE1E5B" w:rsidRP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CE1E5B">
        <w:rPr>
          <w:rFonts w:asciiTheme="minorHAnsi" w:hAnsiTheme="minorHAnsi" w:cstheme="minorHAnsi"/>
          <w:color w:val="2D2D2D"/>
          <w:sz w:val="24"/>
          <w:szCs w:val="24"/>
        </w:rPr>
        <w:t>Proszę o informacje techniczne na temat bramy, która ma być w szczycie budynku. </w:t>
      </w:r>
    </w:p>
    <w:p w:rsidR="00CE1E5B" w:rsidRDefault="00CE1E5B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CE1E5B" w:rsidRDefault="00CE1E5B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</w:t>
      </w:r>
      <w:r w:rsidR="00E74CF1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pytanie3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793253" w:rsidRPr="00E74CF1" w:rsidRDefault="00793253" w:rsidP="00CE1E5B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E74CF1">
        <w:rPr>
          <w:rFonts w:asciiTheme="minorHAnsi" w:hAnsiTheme="minorHAnsi" w:cstheme="minorHAnsi"/>
          <w:color w:val="000000" w:themeColor="text1"/>
          <w:sz w:val="24"/>
          <w:szCs w:val="24"/>
        </w:rPr>
        <w:t>Bramy powinny mieć wymiary h=3500 mm szerokość 3100 mm, otwie</w:t>
      </w:r>
      <w:r w:rsidR="00CE1E5B" w:rsidRPr="00E74CF1">
        <w:rPr>
          <w:rFonts w:asciiTheme="minorHAnsi" w:hAnsiTheme="minorHAnsi" w:cstheme="minorHAnsi"/>
          <w:color w:val="000000" w:themeColor="text1"/>
          <w:sz w:val="24"/>
          <w:szCs w:val="24"/>
        </w:rPr>
        <w:t>rane na zewnątrz, dwuskrzydłowe, Współczynnik przenikania ciepła minimum U=&lt;1,1W/m2K</w:t>
      </w:r>
    </w:p>
    <w:p w:rsidR="00CE1E5B" w:rsidRPr="00E74CF1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CE1E5B" w:rsidRPr="00E74CF1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74C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4:</w:t>
      </w:r>
    </w:p>
    <w:p w:rsidR="00CE1E5B" w:rsidRPr="00E74CF1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E74CF1">
        <w:rPr>
          <w:rFonts w:asciiTheme="minorHAnsi" w:hAnsiTheme="minorHAnsi" w:cstheme="minorHAnsi"/>
          <w:color w:val="2D2D2D"/>
          <w:sz w:val="24"/>
          <w:szCs w:val="24"/>
        </w:rPr>
        <w:t>Proszę o udostępnienie projektu instalacji elektrycznej: zasilanie, rozdzielnia, gniazda, oświetlenie, typ opraw. </w:t>
      </w:r>
    </w:p>
    <w:p w:rsidR="00CE1E5B" w:rsidRPr="00E74CF1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2D2D2D"/>
          <w:sz w:val="24"/>
          <w:szCs w:val="24"/>
        </w:rPr>
      </w:pPr>
    </w:p>
    <w:p w:rsidR="00E74CF1" w:rsidRPr="00E74CF1" w:rsidRDefault="00E74CF1" w:rsidP="00E74CF1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5</w:t>
      </w:r>
      <w:r w:rsidRPr="00E74C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CE1E5B" w:rsidRPr="00E74CF1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E74CF1">
        <w:rPr>
          <w:rFonts w:asciiTheme="minorHAnsi" w:hAnsiTheme="minorHAnsi" w:cstheme="minorHAnsi"/>
          <w:color w:val="2D2D2D"/>
          <w:sz w:val="24"/>
          <w:szCs w:val="24"/>
        </w:rPr>
        <w:t>Proszę o doprecyzowanie danych fundamentów: zbrojenie, klasa betonu, elementy kotwiące urządzenia.</w:t>
      </w:r>
    </w:p>
    <w:p w:rsidR="00CE1E5B" w:rsidRPr="00E74CF1" w:rsidRDefault="00CE1E5B" w:rsidP="00CE1E5B">
      <w:pPr>
        <w:spacing w:line="240" w:lineRule="auto"/>
        <w:jc w:val="both"/>
        <w:rPr>
          <w:rFonts w:asciiTheme="minorHAnsi" w:hAnsiTheme="minorHAnsi" w:cstheme="minorHAnsi"/>
          <w:color w:val="2D2D2D"/>
          <w:sz w:val="24"/>
          <w:szCs w:val="24"/>
        </w:rPr>
      </w:pPr>
    </w:p>
    <w:p w:rsidR="00E74CF1" w:rsidRPr="00E74CF1" w:rsidRDefault="00E74CF1" w:rsidP="00E74CF1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6</w:t>
      </w:r>
      <w:r w:rsidRPr="00E74CF1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</w:p>
    <w:p w:rsidR="00CE1E5B" w:rsidRPr="00CE1E5B" w:rsidRDefault="00CE1E5B" w:rsidP="00CE1E5B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E74CF1">
        <w:rPr>
          <w:rFonts w:asciiTheme="minorHAnsi" w:hAnsiTheme="minorHAnsi" w:cstheme="minorHAnsi"/>
          <w:color w:val="2D2D2D"/>
          <w:sz w:val="24"/>
          <w:szCs w:val="24"/>
        </w:rPr>
        <w:t>Proszę o dobór wentylatorów dachowych. </w:t>
      </w:r>
    </w:p>
    <w:p w:rsidR="00E74CF1" w:rsidRDefault="00E74CF1" w:rsidP="00E74CF1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E74CF1" w:rsidRDefault="00E74CF1" w:rsidP="00E74CF1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pytania 4-6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E74CF1" w:rsidRPr="00E74CF1" w:rsidRDefault="00E74CF1" w:rsidP="00E74CF1">
      <w:pPr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 w:rsidRPr="00E74CF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zamieszcza projekty </w:t>
      </w:r>
      <w:r w:rsidR="00B775D0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branżowe </w:t>
      </w:r>
      <w:r w:rsidRPr="00E74CF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wykonawcze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precyzujące opis przedmiotu zamówienia</w:t>
      </w:r>
    </w:p>
    <w:p w:rsidR="00E74CF1" w:rsidRDefault="00E74CF1" w:rsidP="00E74CF1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</w:p>
    <w:p w:rsidR="00E74CF1" w:rsidRPr="00E74CF1" w:rsidRDefault="00E74CF1" w:rsidP="00E74CF1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7</w:t>
      </w: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CE1E5B">
        <w:rPr>
          <w:rFonts w:asciiTheme="minorHAnsi" w:hAnsiTheme="minorHAnsi" w:cstheme="minorHAnsi"/>
          <w:color w:val="2D2D2D"/>
          <w:sz w:val="24"/>
          <w:szCs w:val="24"/>
        </w:rPr>
        <w:t> </w:t>
      </w:r>
    </w:p>
    <w:p w:rsidR="00E74CF1" w:rsidRPr="00CE1E5B" w:rsidRDefault="00E74CF1" w:rsidP="00E74CF1">
      <w:pPr>
        <w:spacing w:line="240" w:lineRule="auto"/>
        <w:jc w:val="both"/>
        <w:rPr>
          <w:rFonts w:asciiTheme="minorHAnsi" w:hAnsiTheme="minorHAnsi" w:cstheme="minorHAnsi"/>
          <w:color w:val="2D2D2D"/>
          <w:sz w:val="24"/>
          <w:szCs w:val="24"/>
        </w:rPr>
      </w:pPr>
      <w:r w:rsidRPr="00E74CF1">
        <w:rPr>
          <w:rFonts w:asciiTheme="minorHAnsi" w:hAnsiTheme="minorHAnsi" w:cstheme="minorHAnsi"/>
          <w:color w:val="2D2D2D"/>
          <w:sz w:val="24"/>
          <w:szCs w:val="24"/>
        </w:rPr>
        <w:t>Czy przedmiar można uzupełnić o pozycje, które oferent uważa za konieczne do wykonania zadania (fundamenty pod urządzenia, posadzka itp.)? </w:t>
      </w:r>
    </w:p>
    <w:p w:rsidR="00E74CF1" w:rsidRDefault="00E74CF1" w:rsidP="00E74CF1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E74CF1" w:rsidRDefault="00E74CF1" w:rsidP="00E74CF1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pytanie 7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793253" w:rsidRDefault="00E74CF1" w:rsidP="00E74CF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E74CF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Zamawiający </w:t>
      </w:r>
      <w:r w:rsidRPr="00E74CF1">
        <w:rPr>
          <w:rFonts w:asciiTheme="minorHAnsi" w:hAnsiTheme="minorHAnsi" w:cstheme="minorHAnsi"/>
          <w:color w:val="000000" w:themeColor="text1"/>
          <w:sz w:val="24"/>
          <w:szCs w:val="24"/>
        </w:rPr>
        <w:t>z</w:t>
      </w:r>
      <w:r w:rsidR="00793253" w:rsidRPr="00E74CF1">
        <w:rPr>
          <w:rFonts w:asciiTheme="minorHAnsi" w:hAnsiTheme="minorHAnsi" w:cstheme="minorHAnsi"/>
          <w:color w:val="000000" w:themeColor="text1"/>
          <w:sz w:val="24"/>
          <w:szCs w:val="24"/>
        </w:rPr>
        <w:t>ałącza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nowy przedmiar</w:t>
      </w:r>
      <w:r w:rsidR="00793253" w:rsidRPr="00E74CF1">
        <w:rPr>
          <w:rFonts w:asciiTheme="minorHAnsi" w:hAnsiTheme="minorHAnsi" w:cstheme="minorHAnsi"/>
          <w:color w:val="000000" w:themeColor="text1"/>
          <w:sz w:val="24"/>
          <w:szCs w:val="24"/>
        </w:rPr>
        <w:t>. Niedopuszczalne jest dopisywanie pozycji.</w:t>
      </w:r>
    </w:p>
    <w:p w:rsidR="00E74CF1" w:rsidRDefault="00E74CF1" w:rsidP="00E74CF1">
      <w:pPr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E74CF1" w:rsidRPr="00E74CF1" w:rsidRDefault="00E74CF1" w:rsidP="00E74CF1">
      <w:pPr>
        <w:spacing w:line="240" w:lineRule="auto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/>
          <w:color w:val="000000" w:themeColor="text1"/>
          <w:sz w:val="24"/>
          <w:szCs w:val="24"/>
        </w:rPr>
        <w:t>Pytanie 8</w:t>
      </w:r>
      <w:r w:rsidRPr="00D4444A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:</w:t>
      </w:r>
      <w:r w:rsidRPr="00CE1E5B">
        <w:rPr>
          <w:rFonts w:asciiTheme="minorHAnsi" w:hAnsiTheme="minorHAnsi" w:cstheme="minorHAnsi"/>
          <w:color w:val="2D2D2D"/>
          <w:sz w:val="24"/>
          <w:szCs w:val="24"/>
        </w:rPr>
        <w:t> </w:t>
      </w:r>
    </w:p>
    <w:p w:rsidR="00E74CF1" w:rsidRDefault="005D1969" w:rsidP="00E74CF1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74CF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Dotyczy zapisu w umowie § 10 pkt 11</w:t>
      </w:r>
    </w:p>
    <w:p w:rsidR="005D1969" w:rsidRPr="00E74CF1" w:rsidRDefault="005D1969" w:rsidP="00E74CF1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74CF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Zwracamy się z wnioskiem o zmianę zapisu dot. zabezpieczenia należytego wykonania umowy z podwykonawcą, z zapisu: </w:t>
      </w:r>
    </w:p>
    <w:p w:rsidR="00E74CF1" w:rsidRDefault="005D1969" w:rsidP="00E74CF1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74CF1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</w:rPr>
        <w:lastRenderedPageBreak/>
        <w:t>Umowa z podwykonawcą lub dalszym podwykonawcą powinna zawierać postanowienia dotyczące zabezpieczenia należytego wykonania umowy. Zabezpieczenie to winno być przewidziane w formach bezgotówkowych. W szczególności zabezpieczenie nie może być czynione poprzez potrącenia z należnych podwykonawcy lub dalszemu podwykonawcy kwot.</w:t>
      </w:r>
      <w:r w:rsidRPr="00E74CF1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</w:rPr>
        <w:br/>
      </w:r>
      <w:r w:rsidRPr="00E74CF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br/>
        <w:t>na  zapis :</w:t>
      </w:r>
    </w:p>
    <w:p w:rsidR="00E74CF1" w:rsidRPr="00E74CF1" w:rsidRDefault="005D1969" w:rsidP="00E74CF1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74CF1">
        <w:rPr>
          <w:rFonts w:asciiTheme="minorHAnsi" w:eastAsia="Times New Roman" w:hAnsiTheme="minorHAnsi" w:cstheme="minorHAnsi"/>
          <w:bCs/>
          <w:i/>
          <w:color w:val="000000" w:themeColor="text1"/>
          <w:sz w:val="24"/>
          <w:szCs w:val="24"/>
        </w:rPr>
        <w:t>Umowa z podwykonawcą lub dalszym podwykonawcą powinna zawierać postanowienia dotyczące zabezpieczenia należytego wykonania umowy.</w:t>
      </w:r>
    </w:p>
    <w:p w:rsidR="00E74CF1" w:rsidRDefault="00E74CF1" w:rsidP="00E74CF1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B775D0" w:rsidRDefault="00E74CF1" w:rsidP="00B775D0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Odpowiedź</w:t>
      </w:r>
      <w:r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 xml:space="preserve"> na pytanie 8</w:t>
      </w:r>
      <w:r w:rsidRPr="00D4444A"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  <w:t>:</w:t>
      </w:r>
    </w:p>
    <w:p w:rsidR="005D1969" w:rsidRDefault="00E74CF1" w:rsidP="00B775D0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 w:rsidRPr="00E74CF1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Zamawiający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 xml:space="preserve"> modyfikuje treść </w:t>
      </w:r>
      <w:r w:rsidR="00B775D0" w:rsidRPr="00E74CF1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zapisu § 10 pkt 11</w:t>
      </w:r>
      <w:r w:rsidR="00B775D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umowy zgodnie z ww. propozycją.</w:t>
      </w:r>
    </w:p>
    <w:p w:rsidR="00F02606" w:rsidRDefault="00F02606" w:rsidP="00B775D0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</w:p>
    <w:p w:rsidR="00F02606" w:rsidRDefault="00F02606" w:rsidP="00B775D0">
      <w:pPr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</w:pP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Ponadto §13 ust. 1 umowy otrzymuje brzmienie:</w:t>
      </w:r>
    </w:p>
    <w:p w:rsidR="00F02606" w:rsidRPr="00F02606" w:rsidRDefault="00F02606" w:rsidP="00F02606">
      <w:pPr>
        <w:jc w:val="both"/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</w:pPr>
      <w:r w:rsidRPr="00F02606">
        <w:rPr>
          <w:rFonts w:asciiTheme="minorHAnsi" w:eastAsia="Times New Roman" w:hAnsiTheme="minorHAnsi" w:cstheme="minorHAnsi"/>
          <w:i/>
          <w:color w:val="000000" w:themeColor="text1"/>
          <w:sz w:val="24"/>
          <w:szCs w:val="24"/>
        </w:rPr>
        <w:t xml:space="preserve">Ustala się zabezpieczenie należytego wykonania Umowy w wysokości 5% łącznego szacunkowego wynagrodzenia brutto wynagrodzenia brutto, o którym mowa w § 4 Umowy, tj. kwotę …………..zł (słownie złotych: ……. i …./100). </w:t>
      </w:r>
    </w:p>
    <w:p w:rsidR="00F02606" w:rsidRPr="00B775D0" w:rsidRDefault="00F02606" w:rsidP="00B775D0">
      <w:pPr>
        <w:jc w:val="both"/>
        <w:rPr>
          <w:rFonts w:asciiTheme="minorHAnsi" w:hAnsiTheme="minorHAnsi" w:cstheme="minorHAnsi"/>
          <w:b/>
          <w:bCs/>
          <w:color w:val="000000" w:themeColor="text1"/>
          <w:sz w:val="24"/>
          <w:szCs w:val="24"/>
        </w:rPr>
      </w:pPr>
    </w:p>
    <w:p w:rsidR="00B775D0" w:rsidRPr="00F02606" w:rsidRDefault="00F02606" w:rsidP="00774A76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F026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Ponadto </w:t>
      </w:r>
      <w:r w:rsidR="003C1D10" w:rsidRPr="00F02606">
        <w:rPr>
          <w:rFonts w:asciiTheme="minorHAnsi" w:hAnsiTheme="minorHAnsi" w:cstheme="minorHAnsi"/>
          <w:color w:val="000000" w:themeColor="text1"/>
          <w:sz w:val="24"/>
          <w:szCs w:val="24"/>
        </w:rPr>
        <w:t>Zamawiający</w:t>
      </w:r>
      <w:r w:rsidR="00B775D0" w:rsidRPr="00F026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="003C1D10" w:rsidRPr="00F026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dokonuje zmiany treści SIWZ poprzez </w:t>
      </w:r>
      <w:r w:rsidR="00774A76" w:rsidRPr="00F026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jej </w:t>
      </w:r>
      <w:r w:rsidR="003C1D10" w:rsidRPr="00F02606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modyfikację </w:t>
      </w:r>
      <w:r w:rsidR="00774A76" w:rsidRPr="00F02606">
        <w:rPr>
          <w:rFonts w:asciiTheme="minorHAnsi" w:hAnsiTheme="minorHAnsi" w:cstheme="minorHAnsi"/>
          <w:color w:val="000000" w:themeColor="text1"/>
          <w:sz w:val="24"/>
          <w:szCs w:val="24"/>
        </w:rPr>
        <w:t>w zakresie</w:t>
      </w:r>
      <w:r w:rsidR="00B775D0" w:rsidRPr="00F02606">
        <w:rPr>
          <w:rFonts w:asciiTheme="minorHAnsi" w:hAnsiTheme="minorHAnsi" w:cstheme="minorHAnsi"/>
          <w:color w:val="000000" w:themeColor="text1"/>
          <w:sz w:val="24"/>
          <w:szCs w:val="24"/>
        </w:rPr>
        <w:t>:</w:t>
      </w:r>
    </w:p>
    <w:p w:rsidR="00B775D0" w:rsidRPr="00F02606" w:rsidRDefault="00B775D0" w:rsidP="00774A76">
      <w:pPr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</w:rPr>
      </w:pPr>
      <w:r w:rsidRPr="00F026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Rozdziału III SIWZ – </w:t>
      </w:r>
      <w:r w:rsidRPr="00F02606"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  <w:t>Opis przedmiotu zamówienia</w:t>
      </w:r>
    </w:p>
    <w:p w:rsidR="00A67F84" w:rsidRPr="00F02606" w:rsidRDefault="00A67F84" w:rsidP="00B775D0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B775D0" w:rsidRPr="00F02606" w:rsidRDefault="00B775D0" w:rsidP="00B775D0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0260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przed zmianą:</w:t>
      </w:r>
    </w:p>
    <w:p w:rsidR="00A67F84" w:rsidRPr="0060611B" w:rsidRDefault="00A67F84" w:rsidP="00A67F84">
      <w:pPr>
        <w:numPr>
          <w:ilvl w:val="0"/>
          <w:numId w:val="22"/>
        </w:numPr>
        <w:spacing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EB5B8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Szczegółowy opis przedmiotu zamówienia, zakres robót i sposób ich wykonania opisany jest w Specyfikacji Technicznej Warunków Wykonania i Odbioru Robót stanowiącej Załącznik nr 1a do SIWZ</w:t>
      </w:r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STWiOR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załączniku nr 1b do SIWZ – przedmiar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oraz załączniku nr 1c do SIWZ – projekt wykonawczy.</w:t>
      </w:r>
    </w:p>
    <w:p w:rsidR="00A67F84" w:rsidRDefault="00A67F84" w:rsidP="00A67F84">
      <w:pPr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</w:p>
    <w:p w:rsidR="00A67F84" w:rsidRPr="00F02606" w:rsidRDefault="00A67F84" w:rsidP="00A67F84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0260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po zmianie:</w:t>
      </w:r>
    </w:p>
    <w:p w:rsidR="00B775D0" w:rsidRPr="00F02606" w:rsidRDefault="00A67F84" w:rsidP="00F02606">
      <w:pPr>
        <w:numPr>
          <w:ilvl w:val="0"/>
          <w:numId w:val="32"/>
        </w:numPr>
        <w:spacing w:line="240" w:lineRule="auto"/>
        <w:contextualSpacing/>
        <w:jc w:val="both"/>
        <w:rPr>
          <w:rFonts w:eastAsia="Times New Roman" w:cstheme="minorHAnsi"/>
          <w:color w:val="000000" w:themeColor="text1"/>
          <w:sz w:val="24"/>
          <w:szCs w:val="24"/>
          <w:lang w:eastAsia="pl-PL"/>
        </w:rPr>
      </w:pPr>
      <w:r w:rsidRPr="00F02606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Szczegółowy </w:t>
      </w:r>
      <w:r w:rsidRPr="00EB5B84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opis przedmiotu zamówienia, zakres robót i sposób ich wykonania opisany jest w Specyfikacji Technicznej Warunków Wykonania i Odbioru Robót stanowiącej Załącznik nr 1a do SIWZ</w:t>
      </w:r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– </w:t>
      </w:r>
      <w:proofErr w:type="spellStart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STWiOR</w:t>
      </w:r>
      <w:proofErr w:type="spellEnd"/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</w:t>
      </w:r>
      <w:r w:rsidRPr="00FB0639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załączniku nr 1b do SIWZ – przedmiar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, załączniku nr 1c do SIWZ – projekt wykonawczy, oraz załączniku nr 1d do SIWZ – projekty branżowe wykonawcze.</w:t>
      </w:r>
    </w:p>
    <w:p w:rsidR="00F02606" w:rsidRDefault="00F02606" w:rsidP="00774A76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F02606" w:rsidRDefault="00F02606" w:rsidP="00774A76">
      <w:pPr>
        <w:spacing w:before="240"/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eastAsia="pl-PL"/>
        </w:rPr>
      </w:pPr>
    </w:p>
    <w:p w:rsidR="00CF3998" w:rsidRPr="00F02606" w:rsidRDefault="00B775D0" w:rsidP="00774A76">
      <w:pPr>
        <w:spacing w:before="240"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02606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lastRenderedPageBreak/>
        <w:t>R</w:t>
      </w:r>
      <w:r w:rsidR="00774A76" w:rsidRPr="00F02606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>ozdziału</w:t>
      </w:r>
      <w:r w:rsidR="00BF7CED" w:rsidRPr="00F02606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 XI</w:t>
      </w:r>
      <w:r w:rsidR="00CF3998" w:rsidRPr="00F02606"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  <w:t xml:space="preserve">I SIWZ - </w:t>
      </w:r>
      <w:r w:rsidR="00CF3998" w:rsidRPr="00F02606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pl-PL"/>
        </w:rPr>
        <w:t>Miejsce oraz termin składania i otwarcia ofert:</w:t>
      </w:r>
    </w:p>
    <w:p w:rsidR="00EB57B8" w:rsidRPr="00F02606" w:rsidRDefault="00EB57B8" w:rsidP="00CF3998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CF3998" w:rsidRPr="00F02606" w:rsidRDefault="00CF3998" w:rsidP="00CF3998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0260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przed zmianą:</w:t>
      </w:r>
    </w:p>
    <w:p w:rsidR="00F02606" w:rsidRPr="009C5032" w:rsidRDefault="00F02606" w:rsidP="00F02606">
      <w:pPr>
        <w:numPr>
          <w:ilvl w:val="0"/>
          <w:numId w:val="28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14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F02606" w:rsidRPr="00760CF8" w:rsidRDefault="00F02606" w:rsidP="00F02606">
      <w:pPr>
        <w:numPr>
          <w:ilvl w:val="0"/>
          <w:numId w:val="29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F02606" w:rsidRPr="00760CF8" w:rsidRDefault="00F02606" w:rsidP="00F02606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F02606" w:rsidRPr="00760CF8" w:rsidRDefault="00F02606" w:rsidP="00F02606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14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F02606" w:rsidRPr="00760CF8" w:rsidRDefault="00F02606" w:rsidP="00F02606">
      <w:pPr>
        <w:numPr>
          <w:ilvl w:val="0"/>
          <w:numId w:val="29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14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F02606" w:rsidRPr="009C5032" w:rsidRDefault="00F02606" w:rsidP="00F02606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7C1DD4" w:rsidRPr="005D1969" w:rsidRDefault="007C1DD4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color w:val="FF0000"/>
          <w:sz w:val="24"/>
          <w:szCs w:val="24"/>
          <w:lang w:eastAsia="pl-PL"/>
        </w:rPr>
      </w:pPr>
    </w:p>
    <w:p w:rsidR="00CF3998" w:rsidRPr="00F02606" w:rsidRDefault="00CF3998" w:rsidP="00CF3998">
      <w:pPr>
        <w:pStyle w:val="Akapitzlist"/>
        <w:ind w:left="0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F02606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po zmianie:</w:t>
      </w:r>
    </w:p>
    <w:p w:rsidR="00F02606" w:rsidRPr="009C5032" w:rsidRDefault="00F02606" w:rsidP="00F02606">
      <w:pPr>
        <w:numPr>
          <w:ilvl w:val="0"/>
          <w:numId w:val="36"/>
        </w:num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 xml:space="preserve">Ofertę należy </w:t>
      </w:r>
      <w:r w:rsidRPr="009C5032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>złożyć w zamkniętej kopercie w siedzibie Zamawiającego: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9C5032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Sieć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Badawcza Łukasiewicz – Instytut Metali Nieżelaznych Oddział w Poznaniu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ab/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w terminie do dnia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r., do godz. 13:30.</w:t>
      </w:r>
    </w:p>
    <w:p w:rsidR="00F02606" w:rsidRPr="00760CF8" w:rsidRDefault="00F02606" w:rsidP="00F02606">
      <w:pPr>
        <w:numPr>
          <w:ilvl w:val="0"/>
          <w:numId w:val="37"/>
        </w:numPr>
        <w:spacing w:before="240" w:after="60" w:line="240" w:lineRule="auto"/>
        <w:jc w:val="both"/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u w:val="single"/>
          <w:lang w:eastAsia="pl-PL"/>
        </w:rPr>
        <w:t xml:space="preserve">Koperta powinna być zaadresowana w następujący sposób: 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Sieć Badawcza Łukasiewicz – Instytut Metali Nieżelaznych Oddział w Poznaniu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ul. Forteczna 12, 61-362 Poznań</w:t>
      </w:r>
    </w:p>
    <w:p w:rsidR="00F02606" w:rsidRPr="00760CF8" w:rsidRDefault="00F02606" w:rsidP="00F02606">
      <w:pPr>
        <w:tabs>
          <w:tab w:val="left" w:pos="426"/>
        </w:tabs>
        <w:spacing w:before="120" w:after="120" w:line="240" w:lineRule="auto"/>
        <w:ind w:left="709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sekretariat</w:t>
      </w:r>
    </w:p>
    <w:p w:rsidR="00F02606" w:rsidRPr="00760CF8" w:rsidRDefault="00F02606" w:rsidP="00F02606">
      <w:pPr>
        <w:spacing w:line="240" w:lineRule="auto"/>
        <w:contextualSpacing/>
        <w:jc w:val="center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oraz oznakowana napisem: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„Oferta na modernizację Laboratorium przy ul Fortecznej 12 - Rozbudowa budynków przynależnych do budynku „B” - 6/PN/2020 </w:t>
      </w:r>
    </w:p>
    <w:p w:rsidR="00F02606" w:rsidRPr="00760CF8" w:rsidRDefault="00F02606" w:rsidP="00F02606">
      <w:pPr>
        <w:tabs>
          <w:tab w:val="left" w:pos="426"/>
        </w:tabs>
        <w:spacing w:line="240" w:lineRule="auto"/>
        <w:ind w:left="720"/>
        <w:contextualSpacing/>
        <w:jc w:val="both"/>
        <w:rPr>
          <w:rFonts w:asciiTheme="minorHAnsi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lastRenderedPageBreak/>
        <w:t>Nie otwierać przed godz. 14:30 dnia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 xml:space="preserve"> ", </w:t>
      </w:r>
    </w:p>
    <w:p w:rsidR="00F02606" w:rsidRPr="00760CF8" w:rsidRDefault="00F02606" w:rsidP="00F02606">
      <w:pPr>
        <w:numPr>
          <w:ilvl w:val="0"/>
          <w:numId w:val="37"/>
        </w:numPr>
        <w:spacing w:before="120" w:after="120" w:line="240" w:lineRule="auto"/>
        <w:ind w:left="426" w:hanging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Otwarcie złożonych ofert nastąpi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w dniu 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22</w:t>
      </w:r>
      <w:r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 xml:space="preserve"> października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u w:val="single"/>
          <w:lang w:eastAsia="pl-PL"/>
        </w:rPr>
        <w:t>2020 r. o godz. 14:30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 siedzibie Zamawiającego przy ul. </w:t>
      </w:r>
      <w:r w:rsidRPr="00760CF8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Forteczna 12</w:t>
      </w:r>
      <w:r w:rsidRPr="00760CF8"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w Poznaniu, w sali konferencyjnej. </w:t>
      </w:r>
    </w:p>
    <w:p w:rsidR="00F02606" w:rsidRPr="009C5032" w:rsidRDefault="00F02606" w:rsidP="00F02606">
      <w:pPr>
        <w:spacing w:before="120" w:after="120" w:line="240" w:lineRule="auto"/>
        <w:ind w:left="426"/>
        <w:jc w:val="both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760CF8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Otwarcie ofert jest jawne.</w:t>
      </w:r>
    </w:p>
    <w:p w:rsidR="006368C6" w:rsidRPr="005D1969" w:rsidRDefault="006368C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A67F84" w:rsidRPr="00F02606" w:rsidRDefault="00A67F84" w:rsidP="00A67F84">
      <w:pPr>
        <w:spacing w:before="240"/>
        <w:jc w:val="both"/>
        <w:rPr>
          <w:rFonts w:asciiTheme="minorHAnsi" w:hAnsiTheme="minorHAnsi" w:cstheme="minorHAnsi"/>
          <w:b/>
          <w:i/>
          <w:color w:val="000000" w:themeColor="text1"/>
          <w:sz w:val="24"/>
          <w:szCs w:val="24"/>
        </w:rPr>
      </w:pPr>
      <w:r w:rsidRPr="00F02606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Rozdziału XVII SIWZ – </w:t>
      </w:r>
      <w:r w:rsidRPr="00F02606">
        <w:rPr>
          <w:rFonts w:asciiTheme="minorHAnsi" w:eastAsia="Times New Roman" w:hAnsiTheme="minorHAnsi" w:cstheme="minorHAnsi"/>
          <w:b/>
          <w:i/>
          <w:color w:val="000000" w:themeColor="text1"/>
          <w:sz w:val="24"/>
          <w:szCs w:val="24"/>
          <w:lang w:eastAsia="pl-PL"/>
        </w:rPr>
        <w:t>Wymagania dotyczące zabezpieczenia należytego wykonania umowy</w:t>
      </w:r>
    </w:p>
    <w:p w:rsidR="00A67F84" w:rsidRPr="00A67F84" w:rsidRDefault="00A67F84" w:rsidP="00A67F84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A67F84" w:rsidRPr="00A67F84" w:rsidRDefault="00A67F84" w:rsidP="00A67F84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A67F8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przed zmianą:</w:t>
      </w:r>
    </w:p>
    <w:p w:rsidR="00A67F84" w:rsidRPr="00A67F84" w:rsidRDefault="00A67F84" w:rsidP="00A67F84">
      <w:pPr>
        <w:pStyle w:val="Akapitzlist"/>
        <w:numPr>
          <w:ilvl w:val="0"/>
          <w:numId w:val="33"/>
        </w:numPr>
        <w:tabs>
          <w:tab w:val="left" w:pos="426"/>
        </w:tabs>
        <w:spacing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A67F8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Wykonawcy, którego oferta została wybrana jako najkorzystniejsza</w:t>
      </w:r>
      <w:r w:rsidRPr="00A67F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zobowiązany jest do wniesienia zabezpieczenia należyteg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o wykonania umowy w wysokości 10</w:t>
      </w:r>
      <w:r w:rsidRPr="00A67F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% ceny całkowitej podanej w ofercie.</w:t>
      </w:r>
    </w:p>
    <w:p w:rsidR="00A67F84" w:rsidRPr="00A67F84" w:rsidRDefault="00A67F84" w:rsidP="00A67F84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</w:p>
    <w:p w:rsidR="00A67F84" w:rsidRPr="00A67F84" w:rsidRDefault="00A67F84" w:rsidP="00A67F84">
      <w:pPr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A67F84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  <w:t>po zmianie:</w:t>
      </w:r>
    </w:p>
    <w:p w:rsidR="00A67F84" w:rsidRPr="00A67F84" w:rsidRDefault="00A67F84" w:rsidP="00A67F84">
      <w:pPr>
        <w:pStyle w:val="Akapitzlist"/>
        <w:numPr>
          <w:ilvl w:val="0"/>
          <w:numId w:val="34"/>
        </w:numPr>
        <w:tabs>
          <w:tab w:val="left" w:pos="426"/>
        </w:tabs>
        <w:spacing w:line="240" w:lineRule="auto"/>
        <w:jc w:val="both"/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  <w:lang w:eastAsia="pl-PL"/>
        </w:rPr>
      </w:pPr>
      <w:r w:rsidRPr="00A67F84"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Wykonawcy, którego oferta została wybrana jako najkorzystniejsza</w:t>
      </w:r>
      <w:r w:rsidRPr="00A67F84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zobowiązany jest do wniesienia zabezpieczenia należytego wykonania umowy w wysokości 5 % ceny całkowitej podanej w ofercie.</w:t>
      </w:r>
    </w:p>
    <w:p w:rsidR="00774A76" w:rsidRPr="005D1969" w:rsidRDefault="00774A7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774A76" w:rsidRDefault="00774A7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p w:rsidR="00F02606" w:rsidRPr="005D1969" w:rsidRDefault="00F02606" w:rsidP="009B6D40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  <w:bookmarkStart w:id="0" w:name="_GoBack"/>
      <w:bookmarkEnd w:id="0"/>
    </w:p>
    <w:p w:rsidR="00B775D0" w:rsidRDefault="00B775D0" w:rsidP="00B775D0">
      <w:pPr>
        <w:spacing w:line="240" w:lineRule="auto"/>
        <w:jc w:val="both"/>
        <w:rPr>
          <w:rFonts w:asciiTheme="minorHAnsi" w:hAnsiTheme="minorHAnsi" w:cstheme="minorHAnsi"/>
          <w:bCs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</w:rPr>
        <w:t>Załączniki:</w:t>
      </w:r>
    </w:p>
    <w:p w:rsidR="00B775D0" w:rsidRDefault="00B775D0" w:rsidP="00B775D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zmodyfikowany SIWZ – 7.10</w:t>
      </w:r>
      <w:r w:rsidRPr="00C813EA">
        <w:rPr>
          <w:rFonts w:cstheme="minorHAnsi"/>
          <w:sz w:val="24"/>
          <w:szCs w:val="24"/>
        </w:rPr>
        <w:t>.20</w:t>
      </w:r>
    </w:p>
    <w:p w:rsidR="00B775D0" w:rsidRDefault="00B775D0" w:rsidP="00B775D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zmodyfikowany załącznik nr 1b do SIWZ – przedmiar – 7.10.20</w:t>
      </w:r>
    </w:p>
    <w:p w:rsidR="00B775D0" w:rsidRDefault="00B775D0" w:rsidP="00B775D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załącznik nr 1d do SIWZ – projekty branżowe wykonawcze</w:t>
      </w:r>
    </w:p>
    <w:p w:rsidR="00B775D0" w:rsidRPr="00C813EA" w:rsidRDefault="00B775D0" w:rsidP="00B775D0">
      <w:pPr>
        <w:pStyle w:val="Bezodstpw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- zmodyfikowany załącznik nr 4 do SIWZ – wzór umowy – 7.10.20</w:t>
      </w:r>
    </w:p>
    <w:p w:rsidR="005D6A8A" w:rsidRPr="005D1969" w:rsidRDefault="005D6A8A" w:rsidP="00F823F9">
      <w:pPr>
        <w:jc w:val="both"/>
        <w:rPr>
          <w:rFonts w:asciiTheme="minorHAnsi" w:hAnsiTheme="minorHAnsi" w:cstheme="minorHAnsi"/>
          <w:color w:val="FF0000"/>
          <w:sz w:val="20"/>
          <w:szCs w:val="20"/>
        </w:rPr>
      </w:pPr>
    </w:p>
    <w:sectPr w:rsidR="005D6A8A" w:rsidRPr="005D1969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E9D" w:rsidRDefault="00EF7E9D" w:rsidP="00790505">
      <w:pPr>
        <w:spacing w:line="240" w:lineRule="auto"/>
      </w:pPr>
      <w:r>
        <w:separator/>
      </w:r>
    </w:p>
  </w:endnote>
  <w:endnote w:type="continuationSeparator" w:id="0">
    <w:p w:rsidR="00EF7E9D" w:rsidRDefault="00EF7E9D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horndale AMT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Klavika Lt">
    <w:altName w:val="Times New Roman"/>
    <w:panose1 w:val="00000000000000000000"/>
    <w:charset w:val="00"/>
    <w:family w:val="modern"/>
    <w:notTrueType/>
    <w:pitch w:val="variable"/>
    <w:sig w:usb0="00000001" w:usb1="50002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6951" w:rsidRDefault="008439CA" w:rsidP="00AE6951">
    <w:pPr>
      <w:pStyle w:val="Stopka"/>
      <w:tabs>
        <w:tab w:val="clear" w:pos="9072"/>
        <w:tab w:val="left" w:pos="2552"/>
        <w:tab w:val="left" w:pos="4536"/>
        <w:tab w:val="left" w:pos="6946"/>
      </w:tabs>
      <w:ind w:right="-568"/>
      <w:rPr>
        <w:rFonts w:ascii="Klavika Lt" w:hAnsi="Klavika Lt"/>
        <w:sz w:val="18"/>
        <w:szCs w:val="17"/>
      </w:rPr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0" wp14:anchorId="16F53E0D" wp14:editId="595A3A49">
          <wp:simplePos x="0" y="0"/>
          <wp:positionH relativeFrom="column">
            <wp:posOffset>-584200</wp:posOffset>
          </wp:positionH>
          <wp:positionV relativeFrom="page">
            <wp:posOffset>9314180</wp:posOffset>
          </wp:positionV>
          <wp:extent cx="6663600" cy="820800"/>
          <wp:effectExtent l="0" t="0" r="4445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00" t="66594" r="1428" b="12503"/>
                  <a:stretch/>
                </pic:blipFill>
                <pic:spPr bwMode="auto">
                  <a:xfrm>
                    <a:off x="0" y="0"/>
                    <a:ext cx="6663600" cy="820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C1AC9" w:rsidRPr="00477768" w:rsidRDefault="008439CA" w:rsidP="008D0C56">
    <w:pPr>
      <w:pStyle w:val="Stopka"/>
      <w:tabs>
        <w:tab w:val="clear" w:pos="9072"/>
        <w:tab w:val="left" w:pos="2552"/>
        <w:tab w:val="left" w:pos="4536"/>
        <w:tab w:val="left" w:pos="6946"/>
      </w:tabs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8439CA" w:rsidP="001A58FE">
    <w:pPr>
      <w:pStyle w:val="Stopka"/>
      <w:tabs>
        <w:tab w:val="left" w:pos="2565"/>
        <w:tab w:val="left" w:pos="4536"/>
        <w:tab w:val="left" w:pos="6804"/>
      </w:tabs>
      <w:ind w:left="142"/>
      <w:rPr>
        <w:rFonts w:ascii="Klavika Lt" w:hAnsi="Klavika Lt"/>
        <w:sz w:val="16"/>
        <w:szCs w:val="16"/>
      </w:rPr>
    </w:pP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  <w:r w:rsidRPr="00477768">
      <w:rPr>
        <w:rFonts w:ascii="Klavika Lt" w:hAnsi="Klavika Lt"/>
        <w:sz w:val="16"/>
        <w:szCs w:val="16"/>
      </w:rPr>
      <w:tab/>
    </w:r>
  </w:p>
  <w:p w:rsidR="004E1B22" w:rsidRPr="00477768" w:rsidRDefault="00EF7E9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6"/>
        <w:szCs w:val="16"/>
      </w:rPr>
    </w:pPr>
  </w:p>
  <w:p w:rsidR="004E1B22" w:rsidRDefault="00EF7E9D" w:rsidP="004E1B22">
    <w:pPr>
      <w:pStyle w:val="Stopka"/>
      <w:tabs>
        <w:tab w:val="clear" w:pos="4536"/>
        <w:tab w:val="left" w:pos="2565"/>
        <w:tab w:val="left" w:pos="4395"/>
        <w:tab w:val="left" w:pos="6804"/>
      </w:tabs>
      <w:ind w:left="-284"/>
      <w:rPr>
        <w:rFonts w:ascii="Klavika Lt" w:hAnsi="Klavika Lt"/>
        <w:sz w:val="17"/>
        <w:szCs w:val="17"/>
      </w:rPr>
    </w:pPr>
  </w:p>
  <w:p w:rsidR="004E1B22" w:rsidRPr="004E1B22" w:rsidRDefault="008439CA" w:rsidP="007069A8">
    <w:pPr>
      <w:pStyle w:val="Stopka"/>
      <w:tabs>
        <w:tab w:val="clear" w:pos="4536"/>
        <w:tab w:val="clear" w:pos="9072"/>
        <w:tab w:val="left" w:pos="5633"/>
      </w:tabs>
      <w:ind w:left="-284"/>
      <w:rPr>
        <w:rFonts w:ascii="Klavika Lt" w:hAnsi="Klavika Lt"/>
        <w:sz w:val="17"/>
        <w:szCs w:val="17"/>
      </w:rPr>
    </w:pPr>
    <w:r>
      <w:rPr>
        <w:rFonts w:ascii="Klavika Lt" w:hAnsi="Klavika Lt"/>
        <w:sz w:val="17"/>
        <w:szCs w:val="17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E9D" w:rsidRDefault="00EF7E9D" w:rsidP="00790505">
      <w:pPr>
        <w:spacing w:line="240" w:lineRule="auto"/>
      </w:pPr>
      <w:r>
        <w:separator/>
      </w:r>
    </w:p>
  </w:footnote>
  <w:footnote w:type="continuationSeparator" w:id="0">
    <w:p w:rsidR="00EF7E9D" w:rsidRDefault="00EF7E9D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6689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5B033D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DC54E2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0CA96913"/>
    <w:multiLevelType w:val="hybridMultilevel"/>
    <w:tmpl w:val="AC1ADB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8D177E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D1A1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197963D9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1C9D79E6"/>
    <w:multiLevelType w:val="hybridMultilevel"/>
    <w:tmpl w:val="0694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CC6B44"/>
    <w:multiLevelType w:val="multilevel"/>
    <w:tmpl w:val="E37484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abstractNum w:abstractNumId="10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6804D2"/>
    <w:multiLevelType w:val="hybridMultilevel"/>
    <w:tmpl w:val="86E6B06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64362F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3" w15:restartNumberingAfterBreak="0">
    <w:nsid w:val="300A1FCD"/>
    <w:multiLevelType w:val="hybridMultilevel"/>
    <w:tmpl w:val="1376F67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F590A6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8A6329"/>
    <w:multiLevelType w:val="multilevel"/>
    <w:tmpl w:val="E9B202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850D78"/>
    <w:multiLevelType w:val="hybridMultilevel"/>
    <w:tmpl w:val="D088B23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F09593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44F15D9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6F36E27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2" w15:restartNumberingAfterBreak="0">
    <w:nsid w:val="5A0E0F19"/>
    <w:multiLevelType w:val="hybridMultilevel"/>
    <w:tmpl w:val="B64CF990"/>
    <w:lvl w:ilvl="0" w:tplc="9FD2C9F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3D015C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F7725AD"/>
    <w:multiLevelType w:val="hybridMultilevel"/>
    <w:tmpl w:val="C07A81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57161EA"/>
    <w:multiLevelType w:val="hybridMultilevel"/>
    <w:tmpl w:val="754C65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B28259C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8" w15:restartNumberingAfterBreak="0">
    <w:nsid w:val="6BC119DF"/>
    <w:multiLevelType w:val="hybridMultilevel"/>
    <w:tmpl w:val="7F3CAB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C20E2D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38C167A"/>
    <w:multiLevelType w:val="hybridMultilevel"/>
    <w:tmpl w:val="06BE272A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6572E8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665716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BFC487C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C104752"/>
    <w:multiLevelType w:val="hybridMultilevel"/>
    <w:tmpl w:val="A67429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7F292060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873" w:hanging="360"/>
      </w:pPr>
    </w:lvl>
    <w:lvl w:ilvl="2" w:tplc="0415001B" w:tentative="1">
      <w:start w:val="1"/>
      <w:numFmt w:val="lowerRoman"/>
      <w:lvlText w:val="%3."/>
      <w:lvlJc w:val="right"/>
      <w:pPr>
        <w:ind w:left="1593" w:hanging="180"/>
      </w:p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6" w15:restartNumberingAfterBreak="0">
    <w:nsid w:val="7FA10B4A"/>
    <w:multiLevelType w:val="multilevel"/>
    <w:tmpl w:val="E374846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u w:val="single"/>
      </w:rPr>
    </w:lvl>
  </w:abstractNum>
  <w:num w:numId="1">
    <w:abstractNumId w:val="18"/>
  </w:num>
  <w:num w:numId="2">
    <w:abstractNumId w:val="23"/>
  </w:num>
  <w:num w:numId="3">
    <w:abstractNumId w:val="3"/>
  </w:num>
  <w:num w:numId="4">
    <w:abstractNumId w:val="11"/>
  </w:num>
  <w:num w:numId="5">
    <w:abstractNumId w:val="16"/>
  </w:num>
  <w:num w:numId="6">
    <w:abstractNumId w:val="30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</w:num>
  <w:num w:numId="9">
    <w:abstractNumId w:val="28"/>
  </w:num>
  <w:num w:numId="10">
    <w:abstractNumId w:val="15"/>
  </w:num>
  <w:num w:numId="11">
    <w:abstractNumId w:val="5"/>
  </w:num>
  <w:num w:numId="12">
    <w:abstractNumId w:val="32"/>
  </w:num>
  <w:num w:numId="13">
    <w:abstractNumId w:val="10"/>
  </w:num>
  <w:num w:numId="14">
    <w:abstractNumId w:val="29"/>
  </w:num>
  <w:num w:numId="15">
    <w:abstractNumId w:val="2"/>
  </w:num>
  <w:num w:numId="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5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7"/>
  </w:num>
  <w:num w:numId="22">
    <w:abstractNumId w:val="9"/>
  </w:num>
  <w:num w:numId="23">
    <w:abstractNumId w:val="14"/>
  </w:num>
  <w:num w:numId="24">
    <w:abstractNumId w:val="6"/>
  </w:num>
  <w:num w:numId="2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4"/>
  </w:num>
  <w:num w:numId="27">
    <w:abstractNumId w:val="1"/>
  </w:num>
  <w:num w:numId="28">
    <w:abstractNumId w:val="20"/>
  </w:num>
  <w:num w:numId="29">
    <w:abstractNumId w:val="21"/>
  </w:num>
  <w:num w:numId="30">
    <w:abstractNumId w:val="19"/>
  </w:num>
  <w:num w:numId="31">
    <w:abstractNumId w:val="12"/>
  </w:num>
  <w:num w:numId="32">
    <w:abstractNumId w:val="36"/>
  </w:num>
  <w:num w:numId="33">
    <w:abstractNumId w:val="4"/>
  </w:num>
  <w:num w:numId="34">
    <w:abstractNumId w:val="22"/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447BC"/>
    <w:rsid w:val="00057A03"/>
    <w:rsid w:val="000B1242"/>
    <w:rsid w:val="000D3013"/>
    <w:rsid w:val="001222F9"/>
    <w:rsid w:val="001350A1"/>
    <w:rsid w:val="0014725F"/>
    <w:rsid w:val="00152F6F"/>
    <w:rsid w:val="001A30E9"/>
    <w:rsid w:val="001F0B9F"/>
    <w:rsid w:val="001F48FD"/>
    <w:rsid w:val="002030E1"/>
    <w:rsid w:val="002C5AB1"/>
    <w:rsid w:val="003221DF"/>
    <w:rsid w:val="0036310C"/>
    <w:rsid w:val="00373890"/>
    <w:rsid w:val="003C1D10"/>
    <w:rsid w:val="003C5639"/>
    <w:rsid w:val="003D392C"/>
    <w:rsid w:val="00425F48"/>
    <w:rsid w:val="0043508F"/>
    <w:rsid w:val="00452DD1"/>
    <w:rsid w:val="0046197E"/>
    <w:rsid w:val="004661D0"/>
    <w:rsid w:val="004A0C67"/>
    <w:rsid w:val="004B1503"/>
    <w:rsid w:val="004F79EC"/>
    <w:rsid w:val="00545379"/>
    <w:rsid w:val="0056682E"/>
    <w:rsid w:val="005851CE"/>
    <w:rsid w:val="00590112"/>
    <w:rsid w:val="005C4CCC"/>
    <w:rsid w:val="005D1969"/>
    <w:rsid w:val="005D6A8A"/>
    <w:rsid w:val="005E5ECD"/>
    <w:rsid w:val="005F52D8"/>
    <w:rsid w:val="006368C6"/>
    <w:rsid w:val="00684F80"/>
    <w:rsid w:val="006918BC"/>
    <w:rsid w:val="006E437C"/>
    <w:rsid w:val="006F1923"/>
    <w:rsid w:val="00774A76"/>
    <w:rsid w:val="00780E7D"/>
    <w:rsid w:val="00790505"/>
    <w:rsid w:val="00790A89"/>
    <w:rsid w:val="00790DEC"/>
    <w:rsid w:val="00793253"/>
    <w:rsid w:val="007B08F1"/>
    <w:rsid w:val="007C1DD4"/>
    <w:rsid w:val="007C4B87"/>
    <w:rsid w:val="00807519"/>
    <w:rsid w:val="008439CA"/>
    <w:rsid w:val="008828BC"/>
    <w:rsid w:val="008D4E88"/>
    <w:rsid w:val="008E7377"/>
    <w:rsid w:val="009215A2"/>
    <w:rsid w:val="0093645B"/>
    <w:rsid w:val="00960A18"/>
    <w:rsid w:val="00986B00"/>
    <w:rsid w:val="009872AF"/>
    <w:rsid w:val="009A1184"/>
    <w:rsid w:val="009B6D40"/>
    <w:rsid w:val="00A53218"/>
    <w:rsid w:val="00A67F84"/>
    <w:rsid w:val="00AA0D7E"/>
    <w:rsid w:val="00B775D0"/>
    <w:rsid w:val="00B825B6"/>
    <w:rsid w:val="00BA09BF"/>
    <w:rsid w:val="00BA5EAA"/>
    <w:rsid w:val="00BF3E8B"/>
    <w:rsid w:val="00BF7CED"/>
    <w:rsid w:val="00C04BB0"/>
    <w:rsid w:val="00C274E4"/>
    <w:rsid w:val="00C3712F"/>
    <w:rsid w:val="00C76952"/>
    <w:rsid w:val="00C87C52"/>
    <w:rsid w:val="00CA50B7"/>
    <w:rsid w:val="00CC3DCC"/>
    <w:rsid w:val="00CD73CD"/>
    <w:rsid w:val="00CE1E5B"/>
    <w:rsid w:val="00CF3998"/>
    <w:rsid w:val="00D05DF3"/>
    <w:rsid w:val="00D27C34"/>
    <w:rsid w:val="00D932E7"/>
    <w:rsid w:val="00D9395D"/>
    <w:rsid w:val="00DA7187"/>
    <w:rsid w:val="00DB3BA1"/>
    <w:rsid w:val="00DD39FB"/>
    <w:rsid w:val="00DF0327"/>
    <w:rsid w:val="00E03A55"/>
    <w:rsid w:val="00E62152"/>
    <w:rsid w:val="00E66817"/>
    <w:rsid w:val="00E73643"/>
    <w:rsid w:val="00E74CF1"/>
    <w:rsid w:val="00EA62BC"/>
    <w:rsid w:val="00EB57B8"/>
    <w:rsid w:val="00EB63BE"/>
    <w:rsid w:val="00ED624A"/>
    <w:rsid w:val="00EF7E9D"/>
    <w:rsid w:val="00F02606"/>
    <w:rsid w:val="00F45CC1"/>
    <w:rsid w:val="00F823F9"/>
    <w:rsid w:val="00FB580D"/>
    <w:rsid w:val="00FF1AA9"/>
    <w:rsid w:val="00FF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0D02AC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customStyle="1" w:styleId="Zawartotabeli">
    <w:name w:val="Zawartość tabeli"/>
    <w:basedOn w:val="Normalny"/>
    <w:rsid w:val="00BA09BF"/>
    <w:pPr>
      <w:widowControl w:val="0"/>
      <w:suppressLineNumbers/>
      <w:suppressAutoHyphens/>
      <w:spacing w:line="240" w:lineRule="auto"/>
    </w:pPr>
    <w:rPr>
      <w:rFonts w:ascii="Thorndale AMT" w:eastAsia="Lucida Sans Unicode" w:hAnsi="Thorndale AMT" w:cs="Times New Roman"/>
      <w:kern w:val="1"/>
      <w:sz w:val="24"/>
      <w:szCs w:val="24"/>
    </w:rPr>
  </w:style>
  <w:style w:type="paragraph" w:customStyle="1" w:styleId="Tekstpodstawowy21">
    <w:name w:val="Tekst podstawowy 21"/>
    <w:basedOn w:val="Normalny"/>
    <w:rsid w:val="00BA09BF"/>
    <w:pPr>
      <w:suppressAutoHyphens/>
      <w:spacing w:line="240" w:lineRule="auto"/>
      <w:jc w:val="center"/>
    </w:pPr>
    <w:rPr>
      <w:rFonts w:eastAsia="Times New Roman" w:cs="Times New Roman"/>
      <w:b/>
      <w:sz w:val="36"/>
      <w:szCs w:val="20"/>
      <w:lang w:eastAsia="ar-SA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99"/>
    <w:qFormat/>
    <w:rsid w:val="005D6A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D40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9B6D40"/>
    <w:rPr>
      <w:rFonts w:ascii="Arial" w:eastAsia="Calibri" w:hAnsi="Arial" w:cs="Arial"/>
      <w:sz w:val="22"/>
      <w:szCs w:val="22"/>
    </w:rPr>
  </w:style>
  <w:style w:type="paragraph" w:customStyle="1" w:styleId="Standard">
    <w:name w:val="Standard"/>
    <w:rsid w:val="00807519"/>
    <w:pPr>
      <w:widowControl w:val="0"/>
      <w:suppressAutoHyphens/>
      <w:autoSpaceDN w:val="0"/>
    </w:pPr>
    <w:rPr>
      <w:rFonts w:eastAsia="SimSun" w:cs="Mangal"/>
      <w:kern w:val="3"/>
      <w:lang w:eastAsia="zh-CN" w:bidi="hi-IN"/>
    </w:rPr>
  </w:style>
  <w:style w:type="paragraph" w:styleId="Bezodstpw">
    <w:name w:val="No Spacing"/>
    <w:uiPriority w:val="1"/>
    <w:qFormat/>
    <w:rsid w:val="00F823F9"/>
    <w:rPr>
      <w:rFonts w:asciiTheme="minorHAnsi" w:hAnsiTheme="minorHAnsi" w:cstheme="minorBidi"/>
      <w:sz w:val="22"/>
      <w:szCs w:val="22"/>
    </w:rPr>
  </w:style>
  <w:style w:type="paragraph" w:customStyle="1" w:styleId="gwpa62f9a42msonormal">
    <w:name w:val="gwpa62f9a42_msonormal"/>
    <w:basedOn w:val="Normalny"/>
    <w:rsid w:val="00790D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691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3221DF"/>
    <w:rPr>
      <w:rFonts w:eastAsia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wpd751d6e6msonormal">
    <w:name w:val="gwpd751d6e6_msonormal"/>
    <w:basedOn w:val="Normalny"/>
    <w:rsid w:val="004350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3C1D10"/>
    <w:pPr>
      <w:spacing w:line="240" w:lineRule="auto"/>
    </w:pPr>
    <w:rPr>
      <w:rFonts w:ascii="Verdana" w:eastAsiaTheme="minorHAnsi" w:hAnsi="Verdana" w:cs="Times New Roman"/>
      <w:sz w:val="18"/>
      <w:szCs w:val="18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3C1D10"/>
    <w:rPr>
      <w:rFonts w:ascii="Verdana" w:hAnsi="Verdana"/>
      <w:sz w:val="18"/>
      <w:szCs w:val="18"/>
    </w:rPr>
  </w:style>
  <w:style w:type="paragraph" w:customStyle="1" w:styleId="Default">
    <w:name w:val="Default"/>
    <w:rsid w:val="007C1DD4"/>
    <w:pPr>
      <w:autoSpaceDE w:val="0"/>
      <w:autoSpaceDN w:val="0"/>
      <w:adjustRightInd w:val="0"/>
    </w:pPr>
    <w:rPr>
      <w:color w:val="000000"/>
    </w:rPr>
  </w:style>
  <w:style w:type="paragraph" w:customStyle="1" w:styleId="gwp724ef55bmsonormal">
    <w:name w:val="gwp724ef55b_msonormal"/>
    <w:basedOn w:val="Normalny"/>
    <w:rsid w:val="007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724ef55bgmail-m-9132480489506629716msolistparagraph">
    <w:name w:val="gwp724ef55b_gmail-m-9132480489506629716msolistparagraph"/>
    <w:basedOn w:val="Normalny"/>
    <w:rsid w:val="007932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6b50b62egwp8d9764admsolistparagraph">
    <w:name w:val="gwp6b50b62e_gwp8d9764ad_msolistparagraph"/>
    <w:basedOn w:val="Normalny"/>
    <w:rsid w:val="008D4E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19D9EF-4A17-4ADC-A07D-48B36E4F1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931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7</cp:revision>
  <dcterms:created xsi:type="dcterms:W3CDTF">2020-10-05T11:10:00Z</dcterms:created>
  <dcterms:modified xsi:type="dcterms:W3CDTF">2020-10-06T21:06:00Z</dcterms:modified>
</cp:coreProperties>
</file>