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182" w:rsidRDefault="00657182" w:rsidP="00657182">
      <w:pPr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SZCZEGÓŁOWY OPIS PRZEDMIOTU ZAMÓWIENIA</w:t>
      </w:r>
    </w:p>
    <w:p w:rsidR="00657182" w:rsidRDefault="00657182" w:rsidP="00657182">
      <w:pPr>
        <w:jc w:val="both"/>
        <w:rPr>
          <w:rFonts w:ascii="Cambria" w:hAnsi="Cambria"/>
          <w:sz w:val="24"/>
        </w:rPr>
      </w:pPr>
    </w:p>
    <w:p w:rsidR="00657182" w:rsidRPr="000E5A16" w:rsidRDefault="00657182" w:rsidP="006571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 w:rsidRPr="000673A6">
        <w:rPr>
          <w:rFonts w:ascii="Cambria" w:hAnsi="Cambria"/>
          <w:sz w:val="24"/>
        </w:rPr>
        <w:t xml:space="preserve">Przedmiotem zamówienia </w:t>
      </w:r>
      <w:r>
        <w:rPr>
          <w:rFonts w:ascii="Cambria" w:hAnsi="Cambria"/>
          <w:sz w:val="24"/>
        </w:rPr>
        <w:t xml:space="preserve">jest komora klimatyczna z systemem gaszenia zwana </w:t>
      </w:r>
      <w:r w:rsidRPr="000E5A16">
        <w:rPr>
          <w:rFonts w:ascii="Cambria" w:hAnsi="Cambria"/>
          <w:sz w:val="24"/>
        </w:rPr>
        <w:t xml:space="preserve">dalej Stanowiskiem. </w:t>
      </w:r>
    </w:p>
    <w:p w:rsidR="00657182" w:rsidRDefault="00657182" w:rsidP="006571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mbria" w:hAnsi="Cambria"/>
          <w:sz w:val="24"/>
        </w:rPr>
      </w:pPr>
    </w:p>
    <w:p w:rsidR="00657182" w:rsidRPr="000673A6" w:rsidRDefault="00657182" w:rsidP="006571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Stanowisko</w:t>
      </w:r>
      <w:r w:rsidRPr="000E5A16">
        <w:rPr>
          <w:rFonts w:ascii="Cambria" w:hAnsi="Cambria"/>
          <w:sz w:val="24"/>
        </w:rPr>
        <w:t xml:space="preserve"> powin</w:t>
      </w:r>
      <w:r>
        <w:rPr>
          <w:rFonts w:ascii="Cambria" w:hAnsi="Cambria"/>
          <w:sz w:val="24"/>
        </w:rPr>
        <w:t>no</w:t>
      </w:r>
      <w:r w:rsidRPr="000E5A16">
        <w:rPr>
          <w:rFonts w:ascii="Cambria" w:hAnsi="Cambria"/>
          <w:sz w:val="24"/>
        </w:rPr>
        <w:t xml:space="preserve"> zawierać:</w:t>
      </w:r>
    </w:p>
    <w:p w:rsidR="00657182" w:rsidRDefault="00657182" w:rsidP="001F5641">
      <w:pPr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AB584D">
        <w:rPr>
          <w:rFonts w:ascii="Cambria" w:hAnsi="Cambria"/>
          <w:sz w:val="24"/>
        </w:rPr>
        <w:t>Komor</w:t>
      </w:r>
      <w:r>
        <w:rPr>
          <w:rFonts w:ascii="Cambria" w:hAnsi="Cambria"/>
          <w:sz w:val="24"/>
        </w:rPr>
        <w:t xml:space="preserve">ę klimatyczną z systemem gaszenia, </w:t>
      </w:r>
    </w:p>
    <w:p w:rsidR="00657182" w:rsidRDefault="00657182" w:rsidP="00657182">
      <w:pPr>
        <w:numPr>
          <w:ilvl w:val="0"/>
          <w:numId w:val="1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Komputer wraz z oprogramowaniem pozwalającym na sterowanie, tworzenie programów i rejestrację parametrów, </w:t>
      </w:r>
    </w:p>
    <w:p w:rsidR="009F4355" w:rsidRPr="009F4355" w:rsidRDefault="009F4355" w:rsidP="009F4355">
      <w:pPr>
        <w:ind w:left="720"/>
        <w:jc w:val="both"/>
        <w:rPr>
          <w:rFonts w:ascii="Cambria" w:hAnsi="Cambria"/>
          <w:sz w:val="24"/>
        </w:rPr>
      </w:pPr>
    </w:p>
    <w:p w:rsidR="00657182" w:rsidRPr="000673A6" w:rsidRDefault="00657182" w:rsidP="00657182">
      <w:pPr>
        <w:jc w:val="both"/>
        <w:rPr>
          <w:rFonts w:ascii="Cambria" w:hAnsi="Cambria"/>
          <w:sz w:val="24"/>
          <w:u w:val="single"/>
        </w:rPr>
      </w:pPr>
      <w:r w:rsidRPr="000673A6">
        <w:rPr>
          <w:rFonts w:ascii="Cambria" w:hAnsi="Cambria"/>
          <w:sz w:val="24"/>
          <w:u w:val="single"/>
        </w:rPr>
        <w:t xml:space="preserve">Opis </w:t>
      </w:r>
      <w:r>
        <w:rPr>
          <w:rFonts w:ascii="Cambria" w:hAnsi="Cambria"/>
          <w:sz w:val="24"/>
          <w:u w:val="single"/>
        </w:rPr>
        <w:t>Stanowiska</w:t>
      </w:r>
      <w:r w:rsidRPr="000673A6">
        <w:rPr>
          <w:rFonts w:ascii="Cambria" w:hAnsi="Cambria"/>
          <w:sz w:val="24"/>
          <w:u w:val="single"/>
        </w:rPr>
        <w:t>:</w:t>
      </w:r>
    </w:p>
    <w:p w:rsidR="00657182" w:rsidRDefault="00657182" w:rsidP="00657182">
      <w:pPr>
        <w:jc w:val="both"/>
        <w:rPr>
          <w:rFonts w:ascii="Cambria" w:hAnsi="Cambria"/>
          <w:sz w:val="24"/>
        </w:rPr>
      </w:pPr>
    </w:p>
    <w:p w:rsidR="00657182" w:rsidRPr="000673A6" w:rsidRDefault="00657182" w:rsidP="00657182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Komora klimatyczna z systemem gaszenia </w:t>
      </w:r>
      <w:r w:rsidRPr="00AB584D">
        <w:rPr>
          <w:rFonts w:ascii="Cambria" w:hAnsi="Cambria"/>
          <w:sz w:val="24"/>
        </w:rPr>
        <w:t xml:space="preserve">pozwalająca wykonywać testy temperaturowe oraz klimatyczne w zakresie temperatur </w:t>
      </w:r>
      <w:r>
        <w:rPr>
          <w:rFonts w:ascii="Cambria" w:hAnsi="Cambria"/>
          <w:sz w:val="24"/>
        </w:rPr>
        <w:t>-50°C÷180°</w:t>
      </w:r>
      <w:r w:rsidRPr="00AB584D">
        <w:rPr>
          <w:rFonts w:ascii="Cambria" w:hAnsi="Cambria"/>
          <w:sz w:val="24"/>
        </w:rPr>
        <w:t>C</w:t>
      </w:r>
      <w:r>
        <w:rPr>
          <w:rFonts w:ascii="Cambria" w:hAnsi="Cambria"/>
          <w:sz w:val="24"/>
        </w:rPr>
        <w:t xml:space="preserve"> ze zmianą temperatury min. 4°C/min</w:t>
      </w:r>
      <w:r w:rsidRPr="00AB584D">
        <w:rPr>
          <w:rFonts w:ascii="Cambria" w:hAnsi="Cambria"/>
          <w:sz w:val="24"/>
        </w:rPr>
        <w:t xml:space="preserve">. Zakres wilgotności względnej: od 10% do 98%. </w:t>
      </w:r>
      <w:r>
        <w:rPr>
          <w:rFonts w:ascii="Cambria" w:hAnsi="Cambria"/>
          <w:sz w:val="24"/>
        </w:rPr>
        <w:t>Wymiary</w:t>
      </w:r>
      <w:r w:rsidRPr="00AB584D">
        <w:rPr>
          <w:rFonts w:ascii="Cambria" w:hAnsi="Cambria"/>
          <w:sz w:val="24"/>
        </w:rPr>
        <w:t xml:space="preserve"> wewnętrzn</w:t>
      </w:r>
      <w:r>
        <w:rPr>
          <w:rFonts w:ascii="Cambria" w:hAnsi="Cambria"/>
          <w:sz w:val="24"/>
        </w:rPr>
        <w:t>e</w:t>
      </w:r>
      <w:r w:rsidRPr="00AB584D">
        <w:rPr>
          <w:rFonts w:ascii="Cambria" w:hAnsi="Cambria"/>
          <w:sz w:val="24"/>
        </w:rPr>
        <w:t xml:space="preserve">  nie mniejsz</w:t>
      </w:r>
      <w:r>
        <w:rPr>
          <w:rFonts w:ascii="Cambria" w:hAnsi="Cambria"/>
          <w:sz w:val="24"/>
        </w:rPr>
        <w:t>e</w:t>
      </w:r>
      <w:r w:rsidRPr="00AB584D">
        <w:rPr>
          <w:rFonts w:ascii="Cambria" w:hAnsi="Cambria"/>
          <w:sz w:val="24"/>
        </w:rPr>
        <w:t xml:space="preserve"> niż 2500 x 3000 x 1500 (szer. x dług. x wys.) mm</w:t>
      </w:r>
      <w:r>
        <w:rPr>
          <w:rFonts w:ascii="Cambria" w:hAnsi="Cambria"/>
          <w:sz w:val="24"/>
        </w:rPr>
        <w:t>.</w:t>
      </w:r>
    </w:p>
    <w:p w:rsidR="00657182" w:rsidRPr="000E5A16" w:rsidRDefault="00657182" w:rsidP="00657182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sz w:val="24"/>
          <w:szCs w:val="24"/>
        </w:rPr>
      </w:pPr>
    </w:p>
    <w:p w:rsidR="00657182" w:rsidRDefault="00657182" w:rsidP="001F564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Zasilanie urządzenia i moc</w:t>
      </w:r>
    </w:p>
    <w:p w:rsidR="00657182" w:rsidRDefault="00657182" w:rsidP="00657182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Urządzenie powinno być zasilane z gniazda trójfazowego 400 V 50Hz.</w:t>
      </w:r>
    </w:p>
    <w:p w:rsidR="00657182" w:rsidRPr="00C27D59" w:rsidRDefault="00657182" w:rsidP="00657182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</w:p>
    <w:p w:rsidR="00657182" w:rsidRDefault="00657182" w:rsidP="001F564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Dane techniczne komory klimatycznej</w:t>
      </w:r>
    </w:p>
    <w:p w:rsidR="00657182" w:rsidRDefault="00657182" w:rsidP="001F5641">
      <w:pPr>
        <w:pStyle w:val="Standard"/>
        <w:numPr>
          <w:ilvl w:val="0"/>
          <w:numId w:val="4"/>
        </w:numPr>
      </w:pPr>
      <w:r>
        <w:t>Wymiary wewnętrzne min. 2500 x 3000 x 1500 mm</w:t>
      </w:r>
    </w:p>
    <w:p w:rsidR="00657182" w:rsidRDefault="00657182" w:rsidP="001F5641">
      <w:pPr>
        <w:pStyle w:val="Standard"/>
        <w:numPr>
          <w:ilvl w:val="0"/>
          <w:numId w:val="4"/>
        </w:numPr>
      </w:pPr>
      <w:r>
        <w:t>Maszynownia komory z możliwością montażu w innym pomieszczeniu</w:t>
      </w:r>
    </w:p>
    <w:p w:rsidR="00657182" w:rsidRDefault="00657182" w:rsidP="001F5641">
      <w:pPr>
        <w:pStyle w:val="Standard"/>
        <w:numPr>
          <w:ilvl w:val="0"/>
          <w:numId w:val="4"/>
        </w:numPr>
      </w:pPr>
      <w:r>
        <w:t>Drzwi jednoskrzydłowe lub dwu skrzydłowe otwierane na boki</w:t>
      </w:r>
    </w:p>
    <w:p w:rsidR="00657182" w:rsidRDefault="00657182" w:rsidP="001F5641">
      <w:pPr>
        <w:pStyle w:val="Standard"/>
        <w:numPr>
          <w:ilvl w:val="0"/>
          <w:numId w:val="4"/>
        </w:numPr>
      </w:pPr>
      <w:r>
        <w:t xml:space="preserve">Poszycie wewnętrzne odporne na korozję, </w:t>
      </w:r>
      <w:r w:rsidRPr="00E92197">
        <w:t>wysokie temperatury, agresywne produkty spalania, pożary litu, eksplozje, elementy nieodporne odizolowane od komory testowej</w:t>
      </w:r>
    </w:p>
    <w:p w:rsidR="00657182" w:rsidRDefault="00657182" w:rsidP="001F5641">
      <w:pPr>
        <w:pStyle w:val="Standard"/>
        <w:numPr>
          <w:ilvl w:val="0"/>
          <w:numId w:val="4"/>
        </w:numPr>
      </w:pPr>
      <w:r>
        <w:t xml:space="preserve">Zakres temperatur -50°C +180°C, dokładność </w:t>
      </w:r>
      <w:r w:rsidRPr="009A470C">
        <w:t>≤ 1 °C</w:t>
      </w:r>
    </w:p>
    <w:p w:rsidR="00657182" w:rsidRDefault="00657182" w:rsidP="001F5641">
      <w:pPr>
        <w:pStyle w:val="Standard"/>
        <w:numPr>
          <w:ilvl w:val="0"/>
          <w:numId w:val="4"/>
        </w:numPr>
      </w:pPr>
      <w:r>
        <w:t>Wahania temperatury w czasie ≤ 0,5 °C</w:t>
      </w:r>
    </w:p>
    <w:p w:rsidR="00657182" w:rsidRPr="009A470C" w:rsidRDefault="00657182" w:rsidP="001F5641">
      <w:pPr>
        <w:pStyle w:val="Standard"/>
        <w:numPr>
          <w:ilvl w:val="0"/>
          <w:numId w:val="4"/>
        </w:numPr>
      </w:pPr>
      <w:r w:rsidRPr="009A470C">
        <w:t>Maksymalne różnice</w:t>
      </w:r>
      <w:r>
        <w:t xml:space="preserve"> temperatury w przestrzeni ≤ 2,0 °C</w:t>
      </w:r>
    </w:p>
    <w:p w:rsidR="00657182" w:rsidRDefault="00657182" w:rsidP="001F5641">
      <w:pPr>
        <w:pStyle w:val="Standard"/>
        <w:numPr>
          <w:ilvl w:val="0"/>
          <w:numId w:val="4"/>
        </w:numPr>
      </w:pPr>
      <w:r>
        <w:t>Prędkość zmiany temperatur grzanie min. 4°C/min chłodzenie min. 3°C/min</w:t>
      </w:r>
    </w:p>
    <w:p w:rsidR="00657182" w:rsidRDefault="00657182" w:rsidP="001F5641">
      <w:pPr>
        <w:pStyle w:val="Standard"/>
        <w:numPr>
          <w:ilvl w:val="0"/>
          <w:numId w:val="4"/>
        </w:numPr>
      </w:pPr>
      <w:r>
        <w:t>Wilgotność względna od 10% do 98% dla temperatur +10°C do 90°C</w:t>
      </w:r>
    </w:p>
    <w:p w:rsidR="00657182" w:rsidRDefault="00657182" w:rsidP="001F5641">
      <w:pPr>
        <w:pStyle w:val="Standard"/>
        <w:numPr>
          <w:ilvl w:val="0"/>
          <w:numId w:val="4"/>
        </w:numPr>
      </w:pPr>
      <w:r>
        <w:t>Nośność podłogi komory min. 2500kg</w:t>
      </w:r>
    </w:p>
    <w:p w:rsidR="00657182" w:rsidRDefault="00657182" w:rsidP="001F5641">
      <w:pPr>
        <w:pStyle w:val="Standard"/>
        <w:numPr>
          <w:ilvl w:val="0"/>
          <w:numId w:val="4"/>
        </w:numPr>
      </w:pPr>
      <w:r w:rsidRPr="00E92197">
        <w:t>Możliwość zaprogramowania pracy komory w określonych dniach i godzinach (dokładność min. 1 h)</w:t>
      </w:r>
    </w:p>
    <w:p w:rsidR="00657182" w:rsidRDefault="00657182" w:rsidP="001F5641">
      <w:pPr>
        <w:pStyle w:val="Standard"/>
        <w:numPr>
          <w:ilvl w:val="0"/>
          <w:numId w:val="4"/>
        </w:numPr>
      </w:pPr>
      <w:r w:rsidRPr="00E92197">
        <w:t>Akustyczne i graﬁczne alarmy informujące o stanie</w:t>
      </w:r>
    </w:p>
    <w:p w:rsidR="00657182" w:rsidRDefault="00657182" w:rsidP="001F5641">
      <w:pPr>
        <w:pStyle w:val="Standard"/>
        <w:numPr>
          <w:ilvl w:val="0"/>
          <w:numId w:val="4"/>
        </w:numPr>
      </w:pPr>
      <w:r w:rsidRPr="00E92197">
        <w:t>Wymuszony obieg powietrza</w:t>
      </w:r>
    </w:p>
    <w:p w:rsidR="00657182" w:rsidRDefault="00657182" w:rsidP="001F5641">
      <w:pPr>
        <w:pStyle w:val="Standard"/>
        <w:numPr>
          <w:ilvl w:val="0"/>
          <w:numId w:val="4"/>
        </w:numPr>
      </w:pPr>
      <w:r w:rsidRPr="009A470C">
        <w:t xml:space="preserve">Suﬁt uniemożliwiający spadanie skroplin na </w:t>
      </w:r>
      <w:r>
        <w:t xml:space="preserve">badane w komorze </w:t>
      </w:r>
      <w:r w:rsidRPr="009A470C">
        <w:t>próbki</w:t>
      </w:r>
    </w:p>
    <w:p w:rsidR="00657182" w:rsidRDefault="00657182" w:rsidP="001F5641">
      <w:pPr>
        <w:pStyle w:val="Standard"/>
        <w:numPr>
          <w:ilvl w:val="0"/>
          <w:numId w:val="4"/>
        </w:numPr>
      </w:pPr>
      <w:r w:rsidRPr="00E92197">
        <w:t>W pełni automatyczny system gaszący z sygnalizacją</w:t>
      </w:r>
    </w:p>
    <w:p w:rsidR="00657182" w:rsidRDefault="00657182" w:rsidP="001F5641">
      <w:pPr>
        <w:pStyle w:val="Standard"/>
        <w:numPr>
          <w:ilvl w:val="0"/>
          <w:numId w:val="4"/>
        </w:numPr>
      </w:pPr>
      <w:r w:rsidRPr="00E92197">
        <w:t>Możliwość wentylacji po pożarze</w:t>
      </w:r>
    </w:p>
    <w:p w:rsidR="009F4355" w:rsidRPr="0066682D" w:rsidRDefault="009F4355" w:rsidP="001F5641">
      <w:pPr>
        <w:pStyle w:val="Standard"/>
        <w:numPr>
          <w:ilvl w:val="0"/>
          <w:numId w:val="4"/>
        </w:numPr>
      </w:pPr>
      <w:r w:rsidRPr="0066682D">
        <w:lastRenderedPageBreak/>
        <w:t>Zawór nadmiarowy klapowy na dachu komory (zawór nadciśnienia)</w:t>
      </w:r>
    </w:p>
    <w:p w:rsidR="00657182" w:rsidRDefault="00657182" w:rsidP="001F5641">
      <w:pPr>
        <w:pStyle w:val="Standard"/>
        <w:numPr>
          <w:ilvl w:val="0"/>
          <w:numId w:val="4"/>
        </w:numPr>
      </w:pPr>
      <w:r w:rsidRPr="0066682D">
        <w:t>Możliwość podłączenia komory do sieci</w:t>
      </w:r>
      <w:r w:rsidRPr="00E92197">
        <w:t xml:space="preserve"> wodociągowej</w:t>
      </w:r>
    </w:p>
    <w:p w:rsidR="00657182" w:rsidRPr="009A470C" w:rsidRDefault="00657182" w:rsidP="001F5641">
      <w:pPr>
        <w:pStyle w:val="Standard"/>
        <w:numPr>
          <w:ilvl w:val="0"/>
          <w:numId w:val="4"/>
        </w:numPr>
      </w:pPr>
      <w:r w:rsidRPr="009A470C">
        <w:t>Czujnik temperaturowy</w:t>
      </w:r>
      <w:r>
        <w:t xml:space="preserve"> n</w:t>
      </w:r>
      <w:r w:rsidRPr="00E92197">
        <w:t xml:space="preserve">ie może </w:t>
      </w:r>
      <w:r>
        <w:t>znajdować się</w:t>
      </w:r>
      <w:r w:rsidRPr="00E92197">
        <w:t xml:space="preserve"> w pobliżu wymiennika ciepła (odległość min. 400mm)</w:t>
      </w:r>
    </w:p>
    <w:p w:rsidR="00657182" w:rsidRPr="00C27D59" w:rsidRDefault="00657182" w:rsidP="00657182">
      <w:pPr>
        <w:pStyle w:val="Standard"/>
        <w:ind w:left="720"/>
      </w:pPr>
    </w:p>
    <w:p w:rsidR="00657182" w:rsidRDefault="00657182" w:rsidP="001F564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Wymagania dotyczące komputera</w:t>
      </w:r>
    </w:p>
    <w:p w:rsidR="00657182" w:rsidRPr="0088117D" w:rsidRDefault="00657182" w:rsidP="001F5641">
      <w:pPr>
        <w:pStyle w:val="Standard"/>
        <w:numPr>
          <w:ilvl w:val="0"/>
          <w:numId w:val="7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Obudowa</w:t>
      </w:r>
    </w:p>
    <w:p w:rsidR="00657182" w:rsidRPr="0088117D" w:rsidRDefault="00657182" w:rsidP="001F5641">
      <w:pPr>
        <w:pStyle w:val="Standard"/>
        <w:numPr>
          <w:ilvl w:val="0"/>
          <w:numId w:val="5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Obudowa w kolorze ciemnym stonowanym.</w:t>
      </w:r>
    </w:p>
    <w:p w:rsidR="00657182" w:rsidRPr="0088117D" w:rsidRDefault="00657182" w:rsidP="001F5641">
      <w:pPr>
        <w:pStyle w:val="Standard"/>
        <w:numPr>
          <w:ilvl w:val="0"/>
          <w:numId w:val="5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 xml:space="preserve">Maksymalne długości wymiarów obudowy komputera (wysokość x szerokość x głębokość) nie może przekraczać wartości 360 mm x 160 mm x 360 mm, to jest komputer w proponowanej konfiguracji powinien mieścić się w prostopadłościanie o wskazanych wymiarach. </w:t>
      </w:r>
    </w:p>
    <w:p w:rsidR="00657182" w:rsidRPr="0088117D" w:rsidRDefault="00657182" w:rsidP="001F5641">
      <w:pPr>
        <w:pStyle w:val="Standard"/>
        <w:numPr>
          <w:ilvl w:val="0"/>
          <w:numId w:val="5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Obudowa musi umożliwiać montaż minimum 1 dodatkowego dysku twardego formatu 3,5 lub 2,5 cala.</w:t>
      </w:r>
    </w:p>
    <w:p w:rsidR="00657182" w:rsidRPr="0088117D" w:rsidRDefault="00657182" w:rsidP="001F5641">
      <w:pPr>
        <w:pStyle w:val="Standard"/>
        <w:numPr>
          <w:ilvl w:val="0"/>
          <w:numId w:val="5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Waga komputera bez  opakowania i monitora nie może przekraczać 8 kg.</w:t>
      </w:r>
    </w:p>
    <w:p w:rsidR="00657182" w:rsidRPr="0088117D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</w:p>
    <w:p w:rsidR="00657182" w:rsidRPr="0088117D" w:rsidRDefault="00657182" w:rsidP="001F5641">
      <w:pPr>
        <w:pStyle w:val="Standard"/>
        <w:numPr>
          <w:ilvl w:val="0"/>
          <w:numId w:val="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Procesor</w:t>
      </w:r>
    </w:p>
    <w:p w:rsidR="00657182" w:rsidRPr="0088117D" w:rsidRDefault="00657182" w:rsidP="001F5641">
      <w:pPr>
        <w:pStyle w:val="Standard"/>
        <w:numPr>
          <w:ilvl w:val="0"/>
          <w:numId w:val="8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Procesor 64-bitowy wykonany w technologii x86.</w:t>
      </w:r>
    </w:p>
    <w:p w:rsidR="00657182" w:rsidRPr="0088117D" w:rsidRDefault="00657182" w:rsidP="001F5641">
      <w:pPr>
        <w:pStyle w:val="Standard"/>
        <w:numPr>
          <w:ilvl w:val="0"/>
          <w:numId w:val="8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 xml:space="preserve">Oferowany procesor musi osiągać uśredniony wynik wydajności </w:t>
      </w:r>
      <w:proofErr w:type="spellStart"/>
      <w:r w:rsidRPr="0088117D">
        <w:rPr>
          <w:rFonts w:ascii="Cambria" w:eastAsia="Calibri" w:hAnsi="Cambria" w:cs="Times New Roman"/>
          <w:kern w:val="0"/>
          <w:lang w:eastAsia="en-US" w:bidi="ar-SA"/>
        </w:rPr>
        <w:t>Passmark</w:t>
      </w:r>
      <w:proofErr w:type="spellEnd"/>
      <w:r w:rsidRPr="0088117D">
        <w:rPr>
          <w:rFonts w:ascii="Cambria" w:eastAsia="Calibri" w:hAnsi="Cambria" w:cs="Times New Roman"/>
          <w:kern w:val="0"/>
          <w:lang w:eastAsia="en-US" w:bidi="ar-SA"/>
        </w:rPr>
        <w:t xml:space="preserve"> CPU Mark na poziomie minimum 1100 punktów w teście </w:t>
      </w:r>
      <w:proofErr w:type="spellStart"/>
      <w:r w:rsidRPr="0088117D">
        <w:rPr>
          <w:rFonts w:ascii="Cambria" w:eastAsia="Calibri" w:hAnsi="Cambria" w:cs="Times New Roman"/>
          <w:kern w:val="0"/>
          <w:lang w:eastAsia="en-US" w:bidi="ar-SA"/>
        </w:rPr>
        <w:t>PassMark</w:t>
      </w:r>
      <w:proofErr w:type="spellEnd"/>
      <w:r w:rsidRPr="0088117D">
        <w:rPr>
          <w:rFonts w:ascii="Cambria" w:eastAsia="Calibri" w:hAnsi="Cambria" w:cs="Times New Roman"/>
          <w:kern w:val="0"/>
          <w:lang w:eastAsia="en-US" w:bidi="ar-SA"/>
        </w:rPr>
        <w:t xml:space="preserve"> Performance Test. Narzędzie Performance Test oraz wyniki testów dostępne są pod adresami:</w:t>
      </w:r>
    </w:p>
    <w:p w:rsidR="00657182" w:rsidRPr="0088117D" w:rsidRDefault="00DC1DE0" w:rsidP="00657182">
      <w:pPr>
        <w:pStyle w:val="Standard"/>
        <w:autoSpaceDE w:val="0"/>
        <w:adjustRightInd w:val="0"/>
        <w:ind w:firstLine="708"/>
        <w:jc w:val="both"/>
        <w:rPr>
          <w:rFonts w:ascii="Cambria" w:eastAsia="Calibri" w:hAnsi="Cambria" w:cs="Times New Roman"/>
          <w:kern w:val="0"/>
          <w:lang w:eastAsia="en-US" w:bidi="ar-SA"/>
        </w:rPr>
      </w:pPr>
      <w:hyperlink r:id="rId7" w:history="1">
        <w:r w:rsidR="00657182" w:rsidRPr="0067135A">
          <w:rPr>
            <w:rStyle w:val="Hipercze"/>
            <w:rFonts w:ascii="Cambria" w:hAnsi="Cambria"/>
            <w:kern w:val="0"/>
            <w:lang w:eastAsia="en-US" w:bidi="ar-SA"/>
          </w:rPr>
          <w:t>http://www.passmark.com/download/pt_download.htm</w:t>
        </w:r>
      </w:hyperlink>
      <w:r w:rsidR="00657182">
        <w:rPr>
          <w:rFonts w:ascii="Cambria" w:eastAsia="Calibri" w:hAnsi="Cambria" w:cs="Times New Roman"/>
          <w:kern w:val="0"/>
          <w:lang w:eastAsia="en-US" w:bidi="ar-SA"/>
        </w:rPr>
        <w:t xml:space="preserve"> </w:t>
      </w:r>
    </w:p>
    <w:p w:rsidR="00657182" w:rsidRPr="0088117D" w:rsidRDefault="00DC1DE0" w:rsidP="00657182">
      <w:pPr>
        <w:pStyle w:val="Standard"/>
        <w:autoSpaceDE w:val="0"/>
        <w:adjustRightInd w:val="0"/>
        <w:ind w:left="708"/>
        <w:jc w:val="both"/>
        <w:rPr>
          <w:rFonts w:ascii="Cambria" w:eastAsia="Calibri" w:hAnsi="Cambria" w:cs="Times New Roman"/>
          <w:kern w:val="0"/>
          <w:lang w:eastAsia="en-US" w:bidi="ar-SA"/>
        </w:rPr>
      </w:pPr>
      <w:hyperlink r:id="rId8" w:history="1">
        <w:r w:rsidR="00657182" w:rsidRPr="0067135A">
          <w:rPr>
            <w:rStyle w:val="Hipercze"/>
            <w:rFonts w:ascii="Cambria" w:hAnsi="Cambria"/>
            <w:kern w:val="0"/>
            <w:lang w:eastAsia="en-US" w:bidi="ar-SA"/>
          </w:rPr>
          <w:t>http://www.cpubenchmark.net/cpu_list.php</w:t>
        </w:r>
      </w:hyperlink>
      <w:r w:rsidR="00657182">
        <w:rPr>
          <w:rFonts w:ascii="Cambria" w:eastAsia="Calibri" w:hAnsi="Cambria" w:cs="Times New Roman"/>
          <w:kern w:val="0"/>
          <w:lang w:eastAsia="en-US" w:bidi="ar-SA"/>
        </w:rPr>
        <w:t xml:space="preserve"> </w:t>
      </w:r>
    </w:p>
    <w:p w:rsidR="00657182" w:rsidRPr="0088117D" w:rsidRDefault="00657182" w:rsidP="001F5641">
      <w:pPr>
        <w:pStyle w:val="Standard"/>
        <w:numPr>
          <w:ilvl w:val="0"/>
          <w:numId w:val="9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 xml:space="preserve">Wykonawca może załączyć do oferty wydruk ww. strony ze wskazaniem wiersza odpowiadającego właściwemu wynikowi testów. Wydruk musi być aktualny na dzień przygotowywania oferty z datą nie wcześniejszą niż data ogłoszenia przetargu i nie późniejszą niż data składania ofert. Wydruk </w:t>
      </w:r>
      <w:r>
        <w:rPr>
          <w:rFonts w:ascii="Cambria" w:eastAsia="Calibri" w:hAnsi="Cambria" w:cs="Times New Roman"/>
          <w:kern w:val="0"/>
          <w:lang w:eastAsia="en-US" w:bidi="ar-SA"/>
        </w:rPr>
        <w:t>powinien</w:t>
      </w:r>
      <w:r w:rsidRPr="0088117D">
        <w:rPr>
          <w:rFonts w:ascii="Cambria" w:eastAsia="Calibri" w:hAnsi="Cambria" w:cs="Times New Roman"/>
          <w:kern w:val="0"/>
          <w:lang w:eastAsia="en-US" w:bidi="ar-SA"/>
        </w:rPr>
        <w:t xml:space="preserve"> zawierać nazwę strony internetowej i datę wydruku. </w:t>
      </w:r>
    </w:p>
    <w:p w:rsidR="00657182" w:rsidRPr="0088117D" w:rsidRDefault="00657182" w:rsidP="001F5641">
      <w:pPr>
        <w:pStyle w:val="Standard"/>
        <w:numPr>
          <w:ilvl w:val="0"/>
          <w:numId w:val="9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>
        <w:rPr>
          <w:rFonts w:ascii="Cambria" w:eastAsia="Calibri" w:hAnsi="Cambria" w:cs="Times New Roman"/>
          <w:kern w:val="0"/>
          <w:lang w:eastAsia="en-US" w:bidi="ar-SA"/>
        </w:rPr>
        <w:t xml:space="preserve">W celu spełnienia wymaganego warunku </w:t>
      </w:r>
      <w:r w:rsidRPr="0088117D">
        <w:rPr>
          <w:rFonts w:ascii="Cambria" w:eastAsia="Calibri" w:hAnsi="Cambria" w:cs="Times New Roman"/>
          <w:kern w:val="0"/>
          <w:lang w:eastAsia="en-US" w:bidi="ar-SA"/>
        </w:rPr>
        <w:t xml:space="preserve">Zamawiający </w:t>
      </w:r>
      <w:r>
        <w:rPr>
          <w:rFonts w:ascii="Cambria" w:eastAsia="Calibri" w:hAnsi="Cambria" w:cs="Times New Roman"/>
          <w:kern w:val="0"/>
          <w:lang w:eastAsia="en-US" w:bidi="ar-SA"/>
        </w:rPr>
        <w:t>przyrówna</w:t>
      </w:r>
      <w:r w:rsidRPr="0088117D">
        <w:rPr>
          <w:rFonts w:ascii="Cambria" w:eastAsia="Calibri" w:hAnsi="Cambria" w:cs="Times New Roman"/>
          <w:kern w:val="0"/>
          <w:lang w:eastAsia="en-US" w:bidi="ar-SA"/>
        </w:rPr>
        <w:t xml:space="preserve"> wydajności oferowanego zestawu przy zastosowaniu najnowszej dostępnej wersji oprogramowania </w:t>
      </w:r>
      <w:proofErr w:type="spellStart"/>
      <w:r w:rsidRPr="0088117D">
        <w:rPr>
          <w:rFonts w:ascii="Cambria" w:eastAsia="Calibri" w:hAnsi="Cambria" w:cs="Times New Roman"/>
          <w:kern w:val="0"/>
          <w:lang w:eastAsia="en-US" w:bidi="ar-SA"/>
        </w:rPr>
        <w:t>PassMark</w:t>
      </w:r>
      <w:proofErr w:type="spellEnd"/>
      <w:r w:rsidRPr="0088117D">
        <w:rPr>
          <w:rFonts w:ascii="Cambria" w:eastAsia="Calibri" w:hAnsi="Cambria" w:cs="Times New Roman"/>
          <w:kern w:val="0"/>
          <w:lang w:eastAsia="en-US" w:bidi="ar-SA"/>
        </w:rPr>
        <w:t xml:space="preserve"> Performance Test dla ww. testów, przy nominalnych parametrach pracy procesora (określonych przez producenta procesora, niedozwolony jest tzw. „</w:t>
      </w:r>
      <w:proofErr w:type="spellStart"/>
      <w:r w:rsidRPr="0088117D">
        <w:rPr>
          <w:rFonts w:ascii="Cambria" w:eastAsia="Calibri" w:hAnsi="Cambria" w:cs="Times New Roman"/>
          <w:kern w:val="0"/>
          <w:lang w:eastAsia="en-US" w:bidi="ar-SA"/>
        </w:rPr>
        <w:t>overclocking</w:t>
      </w:r>
      <w:proofErr w:type="spellEnd"/>
      <w:r w:rsidRPr="0088117D">
        <w:rPr>
          <w:rFonts w:ascii="Cambria" w:eastAsia="Calibri" w:hAnsi="Cambria" w:cs="Times New Roman"/>
          <w:kern w:val="0"/>
          <w:lang w:eastAsia="en-US" w:bidi="ar-SA"/>
        </w:rPr>
        <w:t xml:space="preserve">”). Wyniki przeprowadzonych testów Wykonawca może w postaci wydruków dołączyć do oferty. W przypadku wątpliwości na żądanie Zamawiającego, Wykonawca przeprowadzi w siedzibie Zamawiającego testy wydajnościowe za pomocą testu </w:t>
      </w:r>
      <w:proofErr w:type="spellStart"/>
      <w:r w:rsidRPr="0088117D">
        <w:rPr>
          <w:rFonts w:ascii="Cambria" w:eastAsia="Calibri" w:hAnsi="Cambria" w:cs="Times New Roman"/>
          <w:kern w:val="0"/>
          <w:lang w:eastAsia="en-US" w:bidi="ar-SA"/>
        </w:rPr>
        <w:t>Passmark</w:t>
      </w:r>
      <w:proofErr w:type="spellEnd"/>
      <w:r w:rsidRPr="0088117D">
        <w:rPr>
          <w:rFonts w:ascii="Cambria" w:eastAsia="Calibri" w:hAnsi="Cambria" w:cs="Times New Roman"/>
          <w:kern w:val="0"/>
          <w:lang w:eastAsia="en-US" w:bidi="ar-SA"/>
        </w:rPr>
        <w:t xml:space="preserve"> w terminie nie dłuższym niż 3 dni od otrzymania zawiadomienia od Zamawiającego (Wykonawca zapewni aplikację testującą oraz dokładny opis użytych testów wraz z wynikami w celu ich sprawdzenia).</w:t>
      </w:r>
    </w:p>
    <w:p w:rsidR="00657182" w:rsidRPr="0088117D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</w:p>
    <w:p w:rsidR="00657182" w:rsidRPr="0088117D" w:rsidRDefault="00657182" w:rsidP="001F5641">
      <w:pPr>
        <w:pStyle w:val="Standard"/>
        <w:numPr>
          <w:ilvl w:val="0"/>
          <w:numId w:val="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Pamięć RAM</w:t>
      </w:r>
    </w:p>
    <w:p w:rsidR="00657182" w:rsidRPr="0088117D" w:rsidRDefault="00657182" w:rsidP="001F5641">
      <w:pPr>
        <w:pStyle w:val="Standard"/>
        <w:numPr>
          <w:ilvl w:val="0"/>
          <w:numId w:val="10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Komputer wyposażony w minimum 8 GB pamięci RAM DDR4.</w:t>
      </w:r>
    </w:p>
    <w:p w:rsidR="00657182" w:rsidRPr="0088117D" w:rsidRDefault="00657182" w:rsidP="001F5641">
      <w:pPr>
        <w:pStyle w:val="Standard"/>
        <w:numPr>
          <w:ilvl w:val="0"/>
          <w:numId w:val="10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Ilość banków pamięci minimum 4 szt.</w:t>
      </w:r>
    </w:p>
    <w:p w:rsidR="00657182" w:rsidRPr="0088117D" w:rsidRDefault="00657182" w:rsidP="001F5641">
      <w:pPr>
        <w:pStyle w:val="Standard"/>
        <w:numPr>
          <w:ilvl w:val="0"/>
          <w:numId w:val="10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lastRenderedPageBreak/>
        <w:t>Możliwość rozbudowy pojemność pamięci RAM do 64GB,</w:t>
      </w:r>
    </w:p>
    <w:p w:rsidR="00657182" w:rsidRPr="0088117D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</w:p>
    <w:p w:rsidR="00657182" w:rsidRPr="0088117D" w:rsidRDefault="00657182" w:rsidP="001F5641">
      <w:pPr>
        <w:pStyle w:val="Standard"/>
        <w:numPr>
          <w:ilvl w:val="0"/>
          <w:numId w:val="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Dysk Twardy</w:t>
      </w:r>
    </w:p>
    <w:p w:rsidR="00657182" w:rsidRPr="0088117D" w:rsidRDefault="00657182" w:rsidP="001F5641">
      <w:pPr>
        <w:pStyle w:val="Standard"/>
        <w:numPr>
          <w:ilvl w:val="0"/>
          <w:numId w:val="11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Dysk twardy wykonany w technologii półprzewodnikowej SSD.</w:t>
      </w:r>
    </w:p>
    <w:p w:rsidR="00657182" w:rsidRPr="0088117D" w:rsidRDefault="00657182" w:rsidP="001F5641">
      <w:pPr>
        <w:pStyle w:val="Standard"/>
        <w:numPr>
          <w:ilvl w:val="0"/>
          <w:numId w:val="11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Pojemność dysku twardego minimum 240 GB.</w:t>
      </w:r>
    </w:p>
    <w:p w:rsidR="00657182" w:rsidRPr="0088117D" w:rsidRDefault="00657182" w:rsidP="001F5641">
      <w:pPr>
        <w:pStyle w:val="Standard"/>
        <w:numPr>
          <w:ilvl w:val="0"/>
          <w:numId w:val="11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Komputer musi umożliwiać instalację i obsługę drugiego dysku twardego formatu 2.5 lub 3.5 cala.</w:t>
      </w:r>
    </w:p>
    <w:p w:rsidR="00657182" w:rsidRPr="0088117D" w:rsidRDefault="00657182" w:rsidP="001F5641">
      <w:pPr>
        <w:pStyle w:val="Standard"/>
        <w:numPr>
          <w:ilvl w:val="0"/>
          <w:numId w:val="11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Jeżeli ze względu na większe zapotrzebowanie na pojemność dyskową wymagana jest większa pojemność, należy to uwzględnić w obrębie tego samego napędu SSD</w:t>
      </w:r>
    </w:p>
    <w:p w:rsidR="00657182" w:rsidRPr="0088117D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 xml:space="preserve"> </w:t>
      </w:r>
    </w:p>
    <w:p w:rsidR="00657182" w:rsidRPr="0088117D" w:rsidRDefault="00657182" w:rsidP="001F5641">
      <w:pPr>
        <w:pStyle w:val="Standard"/>
        <w:numPr>
          <w:ilvl w:val="0"/>
          <w:numId w:val="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Napęd optyczny</w:t>
      </w:r>
    </w:p>
    <w:p w:rsidR="00657182" w:rsidRPr="0088117D" w:rsidRDefault="00657182" w:rsidP="001F5641">
      <w:pPr>
        <w:pStyle w:val="Standard"/>
        <w:numPr>
          <w:ilvl w:val="0"/>
          <w:numId w:val="12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Napęd optyczny DVD +/-RW wewnętrzny.</w:t>
      </w:r>
    </w:p>
    <w:p w:rsidR="00657182" w:rsidRPr="0088117D" w:rsidRDefault="00657182" w:rsidP="001F5641">
      <w:pPr>
        <w:pStyle w:val="Standard"/>
        <w:numPr>
          <w:ilvl w:val="0"/>
          <w:numId w:val="12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 xml:space="preserve">Napęd optyczny umożliwiający odczyt i zapis płyt w standardach CD, DVD. </w:t>
      </w:r>
    </w:p>
    <w:p w:rsidR="00657182" w:rsidRPr="0088117D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 xml:space="preserve"> </w:t>
      </w:r>
    </w:p>
    <w:p w:rsidR="00657182" w:rsidRPr="0088117D" w:rsidRDefault="00657182" w:rsidP="001F5641">
      <w:pPr>
        <w:pStyle w:val="Standard"/>
        <w:numPr>
          <w:ilvl w:val="0"/>
          <w:numId w:val="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Karta Graficzna</w:t>
      </w:r>
    </w:p>
    <w:p w:rsidR="00657182" w:rsidRPr="0088117D" w:rsidRDefault="00657182" w:rsidP="001F5641">
      <w:pPr>
        <w:pStyle w:val="Standard"/>
        <w:numPr>
          <w:ilvl w:val="0"/>
          <w:numId w:val="1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Komputer wyposażony w kartę graficzną zintegrowaną z płytą główną lub zainstalowaną wewnątrz obudowy komputera.</w:t>
      </w:r>
    </w:p>
    <w:p w:rsidR="00657182" w:rsidRPr="0088117D" w:rsidRDefault="00657182" w:rsidP="001F5641">
      <w:pPr>
        <w:pStyle w:val="Standard"/>
        <w:numPr>
          <w:ilvl w:val="0"/>
          <w:numId w:val="1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Możliwość jednoczesnej obsługi co najmniej 2 monitorów w trybie rozszerzonego pulpitu w rozdzielczości dla każdego monitora minimum Full HD 1080p (1920x1080).</w:t>
      </w:r>
    </w:p>
    <w:p w:rsidR="00657182" w:rsidRPr="0088117D" w:rsidRDefault="00657182" w:rsidP="001F5641">
      <w:pPr>
        <w:pStyle w:val="Standard"/>
        <w:numPr>
          <w:ilvl w:val="0"/>
          <w:numId w:val="1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Co najmniej dwa zewnętrzne interfejsy umożliwiające przesyłanie obrazu w rozdzielczości minimum Full HD 1080p (1920x1080).</w:t>
      </w:r>
    </w:p>
    <w:p w:rsidR="00657182" w:rsidRPr="0088117D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</w:p>
    <w:p w:rsidR="00657182" w:rsidRPr="0088117D" w:rsidRDefault="00657182" w:rsidP="001F5641">
      <w:pPr>
        <w:pStyle w:val="Standard"/>
        <w:numPr>
          <w:ilvl w:val="0"/>
          <w:numId w:val="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Karta dźwiękowa</w:t>
      </w:r>
    </w:p>
    <w:p w:rsidR="00657182" w:rsidRPr="0088117D" w:rsidRDefault="00657182" w:rsidP="001F5641">
      <w:pPr>
        <w:pStyle w:val="Standard"/>
        <w:numPr>
          <w:ilvl w:val="0"/>
          <w:numId w:val="14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Komputer wyposażony w kartę dźwiękową zintegrowaną z płytą główną lub zainstalowaną wewnątrz obudowy komputera.</w:t>
      </w:r>
    </w:p>
    <w:p w:rsidR="00657182" w:rsidRPr="0088117D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</w:p>
    <w:p w:rsidR="00657182" w:rsidRPr="0088117D" w:rsidRDefault="00657182" w:rsidP="001F5641">
      <w:pPr>
        <w:pStyle w:val="Standard"/>
        <w:numPr>
          <w:ilvl w:val="0"/>
          <w:numId w:val="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Interfejsy sieciowe</w:t>
      </w:r>
    </w:p>
    <w:p w:rsidR="00657182" w:rsidRPr="0088117D" w:rsidRDefault="00657182" w:rsidP="001F5641">
      <w:pPr>
        <w:pStyle w:val="Standard"/>
        <w:numPr>
          <w:ilvl w:val="0"/>
          <w:numId w:val="14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 xml:space="preserve">Komputer wyposażony w interfejs sieciowy Ethernet z złączem RJ45, obsługujący prędkości 10/100/1000 </w:t>
      </w:r>
      <w:proofErr w:type="spellStart"/>
      <w:r w:rsidRPr="0088117D">
        <w:rPr>
          <w:rFonts w:ascii="Cambria" w:eastAsia="Calibri" w:hAnsi="Cambria" w:cs="Times New Roman"/>
          <w:kern w:val="0"/>
          <w:lang w:eastAsia="en-US" w:bidi="ar-SA"/>
        </w:rPr>
        <w:t>Mbit</w:t>
      </w:r>
      <w:proofErr w:type="spellEnd"/>
      <w:r w:rsidRPr="0088117D">
        <w:rPr>
          <w:rFonts w:ascii="Cambria" w:eastAsia="Calibri" w:hAnsi="Cambria" w:cs="Times New Roman"/>
          <w:kern w:val="0"/>
          <w:lang w:eastAsia="en-US" w:bidi="ar-SA"/>
        </w:rPr>
        <w:t>/s.</w:t>
      </w:r>
    </w:p>
    <w:p w:rsidR="00657182" w:rsidRPr="0088117D" w:rsidRDefault="00657182" w:rsidP="001F5641">
      <w:pPr>
        <w:pStyle w:val="Standard"/>
        <w:numPr>
          <w:ilvl w:val="0"/>
          <w:numId w:val="14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Karta sieciowa zintegrowana z płytą główną lub zainstalowana wewnątrz obudowy komputera.</w:t>
      </w:r>
    </w:p>
    <w:p w:rsidR="00657182" w:rsidRPr="0088117D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</w:p>
    <w:p w:rsidR="00657182" w:rsidRPr="0088117D" w:rsidRDefault="00657182" w:rsidP="001F5641">
      <w:pPr>
        <w:pStyle w:val="Standard"/>
        <w:numPr>
          <w:ilvl w:val="0"/>
          <w:numId w:val="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Złącza zewnętrzne</w:t>
      </w:r>
    </w:p>
    <w:p w:rsidR="00657182" w:rsidRPr="0088117D" w:rsidRDefault="00657182" w:rsidP="001F5641">
      <w:pPr>
        <w:pStyle w:val="Standard"/>
        <w:numPr>
          <w:ilvl w:val="0"/>
          <w:numId w:val="15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Minimum 6 portów USB z tyłu obudowy w tym co najmniej 4 porty USB w wersji minimum 3.0.</w:t>
      </w:r>
    </w:p>
    <w:p w:rsidR="00657182" w:rsidRPr="0088117D" w:rsidRDefault="00657182" w:rsidP="001F5641">
      <w:pPr>
        <w:pStyle w:val="Standard"/>
        <w:numPr>
          <w:ilvl w:val="0"/>
          <w:numId w:val="15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Minimum 2 porty USB z przodu obudowy w tym co najmniej 1 port USB w wersji 3.0.</w:t>
      </w:r>
    </w:p>
    <w:p w:rsidR="00657182" w:rsidRPr="0088117D" w:rsidRDefault="00657182" w:rsidP="001F5641">
      <w:pPr>
        <w:pStyle w:val="Standard"/>
        <w:numPr>
          <w:ilvl w:val="0"/>
          <w:numId w:val="15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Minimum 1 port USB-C</w:t>
      </w:r>
    </w:p>
    <w:p w:rsidR="00657182" w:rsidRPr="0088117D" w:rsidRDefault="00657182" w:rsidP="001F5641">
      <w:pPr>
        <w:pStyle w:val="Standard"/>
        <w:numPr>
          <w:ilvl w:val="0"/>
          <w:numId w:val="15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Minimum 1 port RJ45 Ethernet.</w:t>
      </w:r>
    </w:p>
    <w:p w:rsidR="00657182" w:rsidRPr="0088117D" w:rsidRDefault="00657182" w:rsidP="001F5641">
      <w:pPr>
        <w:pStyle w:val="Standard"/>
        <w:numPr>
          <w:ilvl w:val="0"/>
          <w:numId w:val="15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Minimum 2 złącza wyjścia wideo w tym co najmniej jedno cyfrowe złącze typu HDMI lub Display Port.</w:t>
      </w:r>
    </w:p>
    <w:p w:rsidR="00657182" w:rsidRPr="0088117D" w:rsidRDefault="00657182" w:rsidP="001F5641">
      <w:pPr>
        <w:pStyle w:val="Standard"/>
        <w:numPr>
          <w:ilvl w:val="0"/>
          <w:numId w:val="15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lastRenderedPageBreak/>
        <w:t>Z przodu obudowy minimum 1 złącze wyjścia audio</w:t>
      </w:r>
    </w:p>
    <w:p w:rsidR="00657182" w:rsidRPr="0088117D" w:rsidRDefault="00657182" w:rsidP="001F5641">
      <w:pPr>
        <w:pStyle w:val="Standard"/>
        <w:numPr>
          <w:ilvl w:val="0"/>
          <w:numId w:val="15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Z tyłu obudowy minimum 1 złącze wyjścia audio i 1 złącze wejścia audio.</w:t>
      </w:r>
    </w:p>
    <w:p w:rsidR="00657182" w:rsidRPr="0088117D" w:rsidRDefault="00657182" w:rsidP="001F5641">
      <w:pPr>
        <w:pStyle w:val="Standard"/>
        <w:numPr>
          <w:ilvl w:val="0"/>
          <w:numId w:val="15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Wymagana ilość portów USB nie może być osiągnięta w wyniku stosowania konwerterów, przejściówek itp.</w:t>
      </w:r>
    </w:p>
    <w:p w:rsidR="00657182" w:rsidRPr="0088117D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</w:p>
    <w:p w:rsidR="00657182" w:rsidRPr="0088117D" w:rsidRDefault="00657182" w:rsidP="001F5641">
      <w:pPr>
        <w:pStyle w:val="Standard"/>
        <w:numPr>
          <w:ilvl w:val="0"/>
          <w:numId w:val="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Złącza wewnętrzne</w:t>
      </w:r>
    </w:p>
    <w:p w:rsidR="00657182" w:rsidRPr="0088117D" w:rsidRDefault="00657182" w:rsidP="001F5641">
      <w:pPr>
        <w:pStyle w:val="Standard"/>
        <w:numPr>
          <w:ilvl w:val="0"/>
          <w:numId w:val="1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Minimum 1 wolne złącze PCI Express x16.</w:t>
      </w:r>
    </w:p>
    <w:p w:rsidR="00657182" w:rsidRPr="0088117D" w:rsidRDefault="00657182" w:rsidP="001F5641">
      <w:pPr>
        <w:pStyle w:val="Standard"/>
        <w:numPr>
          <w:ilvl w:val="0"/>
          <w:numId w:val="1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Minimum 1 wolne złącze PCI Express x1.</w:t>
      </w:r>
    </w:p>
    <w:p w:rsidR="00657182" w:rsidRPr="0088117D" w:rsidRDefault="00657182" w:rsidP="001F5641">
      <w:pPr>
        <w:pStyle w:val="Standard"/>
        <w:numPr>
          <w:ilvl w:val="0"/>
          <w:numId w:val="1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Minimum 2 wolne złącze napędów SATA w wersji co najmniej 3.0.</w:t>
      </w:r>
    </w:p>
    <w:p w:rsidR="00657182" w:rsidRPr="0088117D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 xml:space="preserve"> </w:t>
      </w:r>
    </w:p>
    <w:p w:rsidR="00657182" w:rsidRPr="0088117D" w:rsidRDefault="00657182" w:rsidP="001F5641">
      <w:pPr>
        <w:pStyle w:val="Standard"/>
        <w:numPr>
          <w:ilvl w:val="0"/>
          <w:numId w:val="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Akcesoria</w:t>
      </w:r>
    </w:p>
    <w:p w:rsidR="00657182" w:rsidRPr="0088117D" w:rsidRDefault="00657182" w:rsidP="001F5641">
      <w:pPr>
        <w:pStyle w:val="Standard"/>
        <w:numPr>
          <w:ilvl w:val="0"/>
          <w:numId w:val="17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Klawiatura przewodowa USB w układzie polski programisty, minimum 103 klawisze.</w:t>
      </w:r>
    </w:p>
    <w:p w:rsidR="00657182" w:rsidRDefault="00657182" w:rsidP="001F5641">
      <w:pPr>
        <w:pStyle w:val="Standard"/>
        <w:numPr>
          <w:ilvl w:val="0"/>
          <w:numId w:val="17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Mysz optyczna przewodowa USB z minimum dwoma p</w:t>
      </w:r>
      <w:r>
        <w:rPr>
          <w:rFonts w:ascii="Cambria" w:eastAsia="Calibri" w:hAnsi="Cambria" w:cs="Times New Roman"/>
          <w:kern w:val="0"/>
          <w:lang w:eastAsia="en-US" w:bidi="ar-SA"/>
        </w:rPr>
        <w:t>rzyciskami oraz rolką (</w:t>
      </w:r>
      <w:proofErr w:type="spellStart"/>
      <w:r>
        <w:rPr>
          <w:rFonts w:ascii="Cambria" w:eastAsia="Calibri" w:hAnsi="Cambria" w:cs="Times New Roman"/>
          <w:kern w:val="0"/>
          <w:lang w:eastAsia="en-US" w:bidi="ar-SA"/>
        </w:rPr>
        <w:t>scroll</w:t>
      </w:r>
      <w:proofErr w:type="spellEnd"/>
      <w:r>
        <w:rPr>
          <w:rFonts w:ascii="Cambria" w:eastAsia="Calibri" w:hAnsi="Cambria" w:cs="Times New Roman"/>
          <w:kern w:val="0"/>
          <w:lang w:eastAsia="en-US" w:bidi="ar-SA"/>
        </w:rPr>
        <w:t>).</w:t>
      </w:r>
    </w:p>
    <w:p w:rsidR="00657182" w:rsidRPr="0088117D" w:rsidRDefault="00657182" w:rsidP="001F5641">
      <w:pPr>
        <w:pStyle w:val="Standard"/>
        <w:numPr>
          <w:ilvl w:val="0"/>
          <w:numId w:val="17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Rolka wykonana z gumy lub pokryta gumą zwiększająca czułość dotyku i sterowania rolką.</w:t>
      </w:r>
    </w:p>
    <w:p w:rsidR="00657182" w:rsidRPr="0088117D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</w:p>
    <w:p w:rsidR="00657182" w:rsidRPr="0088117D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</w:p>
    <w:p w:rsidR="00657182" w:rsidRPr="0088117D" w:rsidRDefault="00657182" w:rsidP="001F5641">
      <w:pPr>
        <w:pStyle w:val="Standard"/>
        <w:numPr>
          <w:ilvl w:val="0"/>
          <w:numId w:val="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Zarządzanie, bezpieczeństwo</w:t>
      </w:r>
    </w:p>
    <w:p w:rsidR="00657182" w:rsidRPr="0088117D" w:rsidRDefault="00657182" w:rsidP="001F5641">
      <w:pPr>
        <w:pStyle w:val="Standard"/>
        <w:numPr>
          <w:ilvl w:val="0"/>
          <w:numId w:val="18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BIOS zgodny ze specyfikacją UEFI.</w:t>
      </w:r>
    </w:p>
    <w:p w:rsidR="00657182" w:rsidRPr="0088117D" w:rsidRDefault="00657182" w:rsidP="001F5641">
      <w:pPr>
        <w:pStyle w:val="Standard"/>
        <w:numPr>
          <w:ilvl w:val="0"/>
          <w:numId w:val="18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BIOS z graficznym interfejsem użytkownika.</w:t>
      </w:r>
    </w:p>
    <w:p w:rsidR="00657182" w:rsidRPr="0088117D" w:rsidRDefault="00657182" w:rsidP="001F5641">
      <w:pPr>
        <w:pStyle w:val="Standard"/>
        <w:numPr>
          <w:ilvl w:val="0"/>
          <w:numId w:val="18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Możliwość ustawienia hasła dostępu do BIOS.</w:t>
      </w:r>
    </w:p>
    <w:p w:rsidR="00657182" w:rsidRPr="0088117D" w:rsidRDefault="00657182" w:rsidP="001F5641">
      <w:pPr>
        <w:pStyle w:val="Standard"/>
        <w:numPr>
          <w:ilvl w:val="0"/>
          <w:numId w:val="18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Możliwość blokowania/wyłączenia portów USB.</w:t>
      </w:r>
    </w:p>
    <w:p w:rsidR="00657182" w:rsidRPr="0088117D" w:rsidRDefault="00657182" w:rsidP="001F5641">
      <w:pPr>
        <w:pStyle w:val="Standard"/>
        <w:numPr>
          <w:ilvl w:val="0"/>
          <w:numId w:val="18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Możliwość ustawienia w BIOS sekwencji uruchamiana komputera.</w:t>
      </w:r>
    </w:p>
    <w:p w:rsidR="00657182" w:rsidRPr="0088117D" w:rsidRDefault="00657182" w:rsidP="001F5641">
      <w:pPr>
        <w:pStyle w:val="Standard"/>
        <w:numPr>
          <w:ilvl w:val="0"/>
          <w:numId w:val="18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 xml:space="preserve">Możliwość blokowania w BIOS uruchamiania systemów z zewnętrznych urządzeń. </w:t>
      </w:r>
    </w:p>
    <w:p w:rsidR="00657182" w:rsidRPr="0088117D" w:rsidRDefault="00657182" w:rsidP="001F5641">
      <w:pPr>
        <w:pStyle w:val="Standard"/>
        <w:numPr>
          <w:ilvl w:val="0"/>
          <w:numId w:val="18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 xml:space="preserve">Partycja </w:t>
      </w:r>
      <w:proofErr w:type="spellStart"/>
      <w:r w:rsidRPr="0088117D">
        <w:rPr>
          <w:rFonts w:ascii="Cambria" w:eastAsia="Calibri" w:hAnsi="Cambria" w:cs="Times New Roman"/>
          <w:kern w:val="0"/>
          <w:lang w:eastAsia="en-US" w:bidi="ar-SA"/>
        </w:rPr>
        <w:t>recovery</w:t>
      </w:r>
      <w:proofErr w:type="spellEnd"/>
      <w:r w:rsidRPr="0088117D">
        <w:rPr>
          <w:rFonts w:ascii="Cambria" w:eastAsia="Calibri" w:hAnsi="Cambria" w:cs="Times New Roman"/>
          <w:kern w:val="0"/>
          <w:lang w:eastAsia="en-US" w:bidi="ar-SA"/>
        </w:rPr>
        <w:t xml:space="preserve"> w celu przywrócenia systemu operacyjnego z HDD</w:t>
      </w:r>
    </w:p>
    <w:p w:rsidR="00657182" w:rsidRPr="0088117D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</w:p>
    <w:p w:rsidR="00657182" w:rsidRPr="0088117D" w:rsidRDefault="00657182" w:rsidP="001F5641">
      <w:pPr>
        <w:pStyle w:val="Standard"/>
        <w:numPr>
          <w:ilvl w:val="0"/>
          <w:numId w:val="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System operacyjny</w:t>
      </w:r>
    </w:p>
    <w:p w:rsidR="00657182" w:rsidRPr="0088117D" w:rsidRDefault="00657182" w:rsidP="001F5641">
      <w:pPr>
        <w:pStyle w:val="Standard"/>
        <w:numPr>
          <w:ilvl w:val="0"/>
          <w:numId w:val="19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Komputer wyposażony w preinstalowany systemem operacyjny wraz z licencją bezterminową użytkowania na system operacyjny w polskiej wersji językowej, uprawniające do użytkowania najnowszej dostępnej w dniu składania oferty wersji systemu operacyjnego danego producenta.</w:t>
      </w:r>
    </w:p>
    <w:p w:rsidR="00657182" w:rsidRPr="0066682D" w:rsidRDefault="00657182" w:rsidP="001F5641">
      <w:pPr>
        <w:pStyle w:val="Standard"/>
        <w:numPr>
          <w:ilvl w:val="0"/>
          <w:numId w:val="19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 xml:space="preserve">System operacyjny zapewniający prawidłową prace zestawu komputerowego, kompatybilny z wszystkimi komponentami i technologiami </w:t>
      </w:r>
      <w:r w:rsidRPr="0066682D">
        <w:rPr>
          <w:rFonts w:ascii="Cambria" w:eastAsia="Calibri" w:hAnsi="Cambria" w:cs="Times New Roman"/>
          <w:kern w:val="0"/>
          <w:lang w:eastAsia="en-US" w:bidi="ar-SA"/>
        </w:rPr>
        <w:t xml:space="preserve">zastosowanymi w powyższym zestawie komputerowym. </w:t>
      </w:r>
    </w:p>
    <w:p w:rsidR="00657182" w:rsidRPr="0066682D" w:rsidRDefault="00657182" w:rsidP="001F5641">
      <w:pPr>
        <w:pStyle w:val="Standard"/>
        <w:numPr>
          <w:ilvl w:val="0"/>
          <w:numId w:val="19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66682D">
        <w:rPr>
          <w:rFonts w:ascii="Cambria" w:eastAsia="Calibri" w:hAnsi="Cambria" w:cs="Times New Roman"/>
          <w:kern w:val="0"/>
          <w:lang w:eastAsia="en-US" w:bidi="ar-SA"/>
        </w:rPr>
        <w:t xml:space="preserve">Dostarczony system musi spełniać wymagania określone w </w:t>
      </w:r>
      <w:r w:rsidR="0066682D" w:rsidRPr="0066682D">
        <w:rPr>
          <w:rFonts w:ascii="Cambria" w:eastAsia="Calibri" w:hAnsi="Cambria" w:cs="Times New Roman"/>
          <w:kern w:val="0"/>
          <w:lang w:eastAsia="en-US" w:bidi="ar-SA"/>
        </w:rPr>
        <w:t>załączniku nr 1</w:t>
      </w:r>
      <w:r w:rsidRPr="0066682D">
        <w:rPr>
          <w:rFonts w:ascii="Cambria" w:eastAsia="Calibri" w:hAnsi="Cambria" w:cs="Times New Roman"/>
          <w:kern w:val="0"/>
          <w:lang w:eastAsia="en-US" w:bidi="ar-SA"/>
        </w:rPr>
        <w:t xml:space="preserve"> do </w:t>
      </w:r>
      <w:r w:rsidR="0066682D" w:rsidRPr="0066682D">
        <w:rPr>
          <w:rFonts w:ascii="Cambria" w:eastAsia="Calibri" w:hAnsi="Cambria" w:cs="Times New Roman"/>
          <w:kern w:val="0"/>
          <w:lang w:eastAsia="en-US" w:bidi="ar-SA"/>
        </w:rPr>
        <w:t>Szczegółowego o</w:t>
      </w:r>
      <w:r w:rsidRPr="0066682D">
        <w:rPr>
          <w:rFonts w:ascii="Cambria" w:eastAsia="Calibri" w:hAnsi="Cambria" w:cs="Times New Roman"/>
          <w:kern w:val="0"/>
          <w:lang w:eastAsia="en-US" w:bidi="ar-SA"/>
        </w:rPr>
        <w:t xml:space="preserve">pisu przedmiotu zamówienia. </w:t>
      </w:r>
    </w:p>
    <w:p w:rsidR="00657182" w:rsidRPr="0088117D" w:rsidRDefault="00657182" w:rsidP="001F5641">
      <w:pPr>
        <w:pStyle w:val="Standard"/>
        <w:numPr>
          <w:ilvl w:val="0"/>
          <w:numId w:val="19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66682D">
        <w:rPr>
          <w:rFonts w:ascii="Cambria" w:eastAsia="Calibri" w:hAnsi="Cambria" w:cs="Times New Roman"/>
          <w:kern w:val="0"/>
          <w:lang w:eastAsia="en-US" w:bidi="ar-SA"/>
        </w:rPr>
        <w:t>Dostarczony system operacyjny może być aktualizowany bez</w:t>
      </w:r>
      <w:bookmarkStart w:id="0" w:name="_GoBack"/>
      <w:bookmarkEnd w:id="0"/>
      <w:r w:rsidRPr="0088117D">
        <w:rPr>
          <w:rFonts w:ascii="Cambria" w:eastAsia="Calibri" w:hAnsi="Cambria" w:cs="Times New Roman"/>
          <w:kern w:val="0"/>
          <w:lang w:eastAsia="en-US" w:bidi="ar-SA"/>
        </w:rPr>
        <w:t xml:space="preserve"> negatywnego wpływu na funkcjonowanie oprogramowania badawczego</w:t>
      </w:r>
    </w:p>
    <w:p w:rsidR="00657182" w:rsidRPr="0088117D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</w:p>
    <w:p w:rsidR="00657182" w:rsidRPr="0088117D" w:rsidRDefault="00657182" w:rsidP="001F5641">
      <w:pPr>
        <w:pStyle w:val="Standard"/>
        <w:numPr>
          <w:ilvl w:val="0"/>
          <w:numId w:val="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Wsparcie techniczne</w:t>
      </w:r>
    </w:p>
    <w:p w:rsidR="00657182" w:rsidRPr="0088117D" w:rsidRDefault="00657182" w:rsidP="001F5641">
      <w:pPr>
        <w:pStyle w:val="Standard"/>
        <w:numPr>
          <w:ilvl w:val="0"/>
          <w:numId w:val="20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lastRenderedPageBreak/>
        <w:t>Dostarczenie sterowników do zainstalowanych w komputerze urządzeń obsługiwanych przez komputer oraz system operacyjny.</w:t>
      </w:r>
    </w:p>
    <w:p w:rsidR="00657182" w:rsidRPr="0088117D" w:rsidRDefault="00657182" w:rsidP="001F5641">
      <w:pPr>
        <w:pStyle w:val="Standard"/>
        <w:numPr>
          <w:ilvl w:val="0"/>
          <w:numId w:val="20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Sterowniki powinny być zgodne z zainstalowanym systemem operacyjnym.</w:t>
      </w:r>
    </w:p>
    <w:p w:rsidR="00657182" w:rsidRPr="0088117D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 xml:space="preserve"> </w:t>
      </w:r>
    </w:p>
    <w:p w:rsidR="00657182" w:rsidRPr="0088117D" w:rsidRDefault="00657182" w:rsidP="001F5641">
      <w:pPr>
        <w:pStyle w:val="Standard"/>
        <w:numPr>
          <w:ilvl w:val="0"/>
          <w:numId w:val="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Warunki gwarancji i serwisowania.</w:t>
      </w:r>
    </w:p>
    <w:p w:rsidR="00657182" w:rsidRPr="0088117D" w:rsidRDefault="00657182" w:rsidP="001F5641">
      <w:pPr>
        <w:pStyle w:val="Standard"/>
        <w:numPr>
          <w:ilvl w:val="0"/>
          <w:numId w:val="21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 xml:space="preserve">Wymiana podzespołów lub rozbudowy komputera o dodatkowe podzespoły nie może powodować utraty gwarancji. </w:t>
      </w:r>
    </w:p>
    <w:p w:rsidR="00657182" w:rsidRPr="0088117D" w:rsidRDefault="00657182" w:rsidP="001F5641">
      <w:pPr>
        <w:pStyle w:val="Standard"/>
        <w:numPr>
          <w:ilvl w:val="0"/>
          <w:numId w:val="21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Urządzenie objęte minimum 36-miesięczną gwarancją realizowaną przez serwis w następnym dniu roboczym, w miejscu instalacji komputera</w:t>
      </w:r>
    </w:p>
    <w:p w:rsidR="00657182" w:rsidRPr="0088117D" w:rsidRDefault="00657182" w:rsidP="001F5641">
      <w:pPr>
        <w:pStyle w:val="Standard"/>
        <w:numPr>
          <w:ilvl w:val="0"/>
          <w:numId w:val="21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 xml:space="preserve">Otwarcie obudowy przez wykwalifikowany personel Zamawiającego w celu rozbudowy zestawu lub konserwacji nie może powodować utraty gwarancji. </w:t>
      </w:r>
    </w:p>
    <w:p w:rsidR="00657182" w:rsidRPr="0088117D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</w:p>
    <w:p w:rsidR="00657182" w:rsidRPr="0088117D" w:rsidRDefault="00657182" w:rsidP="001F5641">
      <w:pPr>
        <w:pStyle w:val="Standard"/>
        <w:numPr>
          <w:ilvl w:val="0"/>
          <w:numId w:val="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Zasilanie</w:t>
      </w:r>
    </w:p>
    <w:p w:rsidR="00657182" w:rsidRPr="0088117D" w:rsidRDefault="00657182" w:rsidP="001F5641">
      <w:pPr>
        <w:pStyle w:val="Standard"/>
        <w:numPr>
          <w:ilvl w:val="0"/>
          <w:numId w:val="22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 xml:space="preserve">Komputer wyposażony w wbudowany zasilacz przystosowany do napięcia zmiennego 230V i częstotliwości 50 </w:t>
      </w:r>
      <w:proofErr w:type="spellStart"/>
      <w:r w:rsidRPr="0088117D">
        <w:rPr>
          <w:rFonts w:ascii="Cambria" w:eastAsia="Calibri" w:hAnsi="Cambria" w:cs="Times New Roman"/>
          <w:kern w:val="0"/>
          <w:lang w:eastAsia="en-US" w:bidi="ar-SA"/>
        </w:rPr>
        <w:t>Hz</w:t>
      </w:r>
      <w:proofErr w:type="spellEnd"/>
      <w:r w:rsidRPr="0088117D">
        <w:rPr>
          <w:rFonts w:ascii="Cambria" w:eastAsia="Calibri" w:hAnsi="Cambria" w:cs="Times New Roman"/>
          <w:kern w:val="0"/>
          <w:lang w:eastAsia="en-US" w:bidi="ar-SA"/>
        </w:rPr>
        <w:t>. o mocy wystarczającej do bezproblemowej pracy jednostki przy pełnym wyposażeniu w dodatkowe urządzenia podpięte poprzez porty oraz gniazda rozszerzeń, przy pełnym obciążeniu. Nie dopuszcza się zewnętrznych zasilaczy.</w:t>
      </w:r>
    </w:p>
    <w:p w:rsidR="00657182" w:rsidRPr="0088117D" w:rsidRDefault="00657182" w:rsidP="001F5641">
      <w:pPr>
        <w:pStyle w:val="Standard"/>
        <w:numPr>
          <w:ilvl w:val="0"/>
          <w:numId w:val="22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Zasilacz charakteryzujący się minimum 80 % sprawności przy 20 %, 50 % i 100 % wydajności znamionowej.</w:t>
      </w:r>
    </w:p>
    <w:p w:rsidR="00657182" w:rsidRPr="0088117D" w:rsidRDefault="00657182" w:rsidP="001F5641">
      <w:pPr>
        <w:pStyle w:val="Standard"/>
        <w:numPr>
          <w:ilvl w:val="0"/>
          <w:numId w:val="22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Kabel zasilający długości minimum 1,8 m</w:t>
      </w:r>
    </w:p>
    <w:p w:rsidR="00657182" w:rsidRPr="0088117D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</w:p>
    <w:p w:rsidR="00657182" w:rsidRPr="0088117D" w:rsidRDefault="00657182" w:rsidP="001F5641">
      <w:pPr>
        <w:pStyle w:val="Standard"/>
        <w:numPr>
          <w:ilvl w:val="0"/>
          <w:numId w:val="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Monitor</w:t>
      </w:r>
    </w:p>
    <w:p w:rsidR="00657182" w:rsidRPr="0088117D" w:rsidRDefault="00657182" w:rsidP="001F5641">
      <w:pPr>
        <w:pStyle w:val="Standard"/>
        <w:numPr>
          <w:ilvl w:val="0"/>
          <w:numId w:val="2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Komputer wyposażony w zewnętrzny monitor.</w:t>
      </w:r>
    </w:p>
    <w:p w:rsidR="00657182" w:rsidRPr="0088117D" w:rsidRDefault="00657182" w:rsidP="001F5641">
      <w:pPr>
        <w:pStyle w:val="Standard"/>
        <w:numPr>
          <w:ilvl w:val="0"/>
          <w:numId w:val="2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Obudowa monitora w kolorze ciemnym stonowanym.</w:t>
      </w:r>
    </w:p>
    <w:p w:rsidR="00657182" w:rsidRPr="0088117D" w:rsidRDefault="00657182" w:rsidP="001F5641">
      <w:pPr>
        <w:pStyle w:val="Standard"/>
        <w:numPr>
          <w:ilvl w:val="0"/>
          <w:numId w:val="2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Monitor wyposażony w podstawę monitorową z możliwością zmiany kąta nachylenia ekranu minimum o 2 stopnie w przód oraz minimum o 20 stopni w tył.</w:t>
      </w:r>
    </w:p>
    <w:p w:rsidR="00657182" w:rsidRPr="0088117D" w:rsidRDefault="00657182" w:rsidP="001F5641">
      <w:pPr>
        <w:pStyle w:val="Standard"/>
        <w:numPr>
          <w:ilvl w:val="0"/>
          <w:numId w:val="2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Monitor musi posiadać ekran matowy z podświetleniem LED o przekątnej ekranu od 23,6 cali.</w:t>
      </w:r>
    </w:p>
    <w:p w:rsidR="00657182" w:rsidRPr="0088117D" w:rsidRDefault="00657182" w:rsidP="001F5641">
      <w:pPr>
        <w:pStyle w:val="Standard"/>
        <w:numPr>
          <w:ilvl w:val="0"/>
          <w:numId w:val="2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Rozdzielczość natywna ekranu minimum Full HD 1080p (1920x1080).</w:t>
      </w:r>
    </w:p>
    <w:p w:rsidR="00657182" w:rsidRPr="0088117D" w:rsidRDefault="00657182" w:rsidP="001F5641">
      <w:pPr>
        <w:pStyle w:val="Standard"/>
        <w:numPr>
          <w:ilvl w:val="0"/>
          <w:numId w:val="2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 xml:space="preserve">Monitor musi posiadać minimum 2 graficzne złącza wejściowe w tym jedno wejście VGA i jedno cyfrowe występujące w oferowanym komputerze </w:t>
      </w:r>
    </w:p>
    <w:p w:rsidR="00657182" w:rsidRPr="0088117D" w:rsidRDefault="00657182" w:rsidP="001F5641">
      <w:pPr>
        <w:pStyle w:val="Standard"/>
        <w:numPr>
          <w:ilvl w:val="0"/>
          <w:numId w:val="2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Matryca ekranu podświetlana LED o jasności minimum 250 cd/m2.</w:t>
      </w:r>
    </w:p>
    <w:p w:rsidR="00657182" w:rsidRPr="0088117D" w:rsidRDefault="00657182" w:rsidP="001F5641">
      <w:pPr>
        <w:pStyle w:val="Standard"/>
        <w:numPr>
          <w:ilvl w:val="0"/>
          <w:numId w:val="2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Czas reakcji max 6 ms</w:t>
      </w:r>
    </w:p>
    <w:p w:rsidR="00657182" w:rsidRPr="0088117D" w:rsidRDefault="00657182" w:rsidP="001F5641">
      <w:pPr>
        <w:pStyle w:val="Standard"/>
        <w:numPr>
          <w:ilvl w:val="0"/>
          <w:numId w:val="2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Format matrycy ekranu 16:9.</w:t>
      </w:r>
    </w:p>
    <w:p w:rsidR="00657182" w:rsidRPr="0088117D" w:rsidRDefault="00657182" w:rsidP="001F5641">
      <w:pPr>
        <w:pStyle w:val="Standard"/>
        <w:numPr>
          <w:ilvl w:val="0"/>
          <w:numId w:val="2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W zestawie z monitorem musi być dostarczony przewód zasilający 230V oraz kabel sygnałowy umożliwiający podłączenie monitora do zaoferowanej jednostki centralnej/komputera. Dostarczony z zestawem kabel sygnałowy musi umożliwiać przesłanie cyfrowego obrazu w rozdzielczości Full HD 1080p (1920x1080).</w:t>
      </w:r>
    </w:p>
    <w:p w:rsidR="00657182" w:rsidRPr="0088117D" w:rsidRDefault="00657182" w:rsidP="001F5641">
      <w:pPr>
        <w:pStyle w:val="Standard"/>
        <w:numPr>
          <w:ilvl w:val="0"/>
          <w:numId w:val="2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Kabel zasilający długości minimum 1,8 m</w:t>
      </w:r>
    </w:p>
    <w:p w:rsidR="00657182" w:rsidRPr="0088117D" w:rsidRDefault="00657182" w:rsidP="001F5641">
      <w:pPr>
        <w:pStyle w:val="Standard"/>
        <w:numPr>
          <w:ilvl w:val="0"/>
          <w:numId w:val="2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Kabel sygnałowy długości minimum 1,8 m</w:t>
      </w:r>
    </w:p>
    <w:p w:rsidR="00657182" w:rsidRPr="0088117D" w:rsidRDefault="00657182" w:rsidP="001F5641">
      <w:pPr>
        <w:pStyle w:val="Standard"/>
        <w:numPr>
          <w:ilvl w:val="0"/>
          <w:numId w:val="2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lastRenderedPageBreak/>
        <w:t xml:space="preserve">Monitor wyposażony w zintegrowany z obudową zasilacz przystosowany do napięcia zmiennego 230V i częstotliwości 50 </w:t>
      </w:r>
      <w:proofErr w:type="spellStart"/>
      <w:r w:rsidRPr="0088117D">
        <w:rPr>
          <w:rFonts w:ascii="Cambria" w:eastAsia="Calibri" w:hAnsi="Cambria" w:cs="Times New Roman"/>
          <w:kern w:val="0"/>
          <w:lang w:eastAsia="en-US" w:bidi="ar-SA"/>
        </w:rPr>
        <w:t>Hz</w:t>
      </w:r>
      <w:proofErr w:type="spellEnd"/>
      <w:r w:rsidRPr="0088117D">
        <w:rPr>
          <w:rFonts w:ascii="Cambria" w:eastAsia="Calibri" w:hAnsi="Cambria" w:cs="Times New Roman"/>
          <w:kern w:val="0"/>
          <w:lang w:eastAsia="en-US" w:bidi="ar-SA"/>
        </w:rPr>
        <w:t>.</w:t>
      </w:r>
    </w:p>
    <w:p w:rsidR="00657182" w:rsidRPr="0088117D" w:rsidRDefault="00657182" w:rsidP="001F5641">
      <w:pPr>
        <w:pStyle w:val="Standard"/>
        <w:numPr>
          <w:ilvl w:val="0"/>
          <w:numId w:val="2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Pobór mocy przy typowej pracy monitora maksymalnie 40W</w:t>
      </w:r>
    </w:p>
    <w:p w:rsidR="00657182" w:rsidRPr="0088117D" w:rsidRDefault="00657182" w:rsidP="001F5641">
      <w:pPr>
        <w:pStyle w:val="Standard"/>
        <w:numPr>
          <w:ilvl w:val="0"/>
          <w:numId w:val="2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Waga monitora nie może przekraczać 3,5 kg.</w:t>
      </w:r>
    </w:p>
    <w:p w:rsidR="00657182" w:rsidRDefault="00657182" w:rsidP="001F5641">
      <w:pPr>
        <w:pStyle w:val="Standard"/>
        <w:numPr>
          <w:ilvl w:val="0"/>
          <w:numId w:val="23"/>
        </w:numPr>
        <w:autoSpaceDE w:val="0"/>
        <w:adjustRightInd w:val="0"/>
        <w:jc w:val="both"/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 xml:space="preserve">Gwarancja producenta </w:t>
      </w:r>
      <w:r>
        <w:rPr>
          <w:rFonts w:ascii="Cambria" w:eastAsia="Calibri" w:hAnsi="Cambria" w:cs="Times New Roman"/>
          <w:kern w:val="0"/>
          <w:lang w:eastAsia="en-US" w:bidi="ar-SA"/>
        </w:rPr>
        <w:t xml:space="preserve">min. </w:t>
      </w:r>
      <w:r w:rsidRPr="0088117D">
        <w:rPr>
          <w:rFonts w:ascii="Cambria" w:eastAsia="Calibri" w:hAnsi="Cambria" w:cs="Times New Roman"/>
          <w:kern w:val="0"/>
          <w:lang w:eastAsia="en-US" w:bidi="ar-SA"/>
        </w:rPr>
        <w:t>36 miesięcy</w:t>
      </w:r>
    </w:p>
    <w:p w:rsidR="00657182" w:rsidRDefault="00657182" w:rsidP="00657182">
      <w:pPr>
        <w:jc w:val="both"/>
        <w:rPr>
          <w:rFonts w:ascii="Cambria" w:hAnsi="Cambria"/>
          <w:sz w:val="24"/>
        </w:rPr>
      </w:pPr>
    </w:p>
    <w:p w:rsidR="00657182" w:rsidRPr="009737D3" w:rsidRDefault="00657182" w:rsidP="00657182">
      <w:pPr>
        <w:pStyle w:val="Akapitzlist1"/>
        <w:spacing w:after="0" w:line="240" w:lineRule="auto"/>
        <w:ind w:left="0"/>
        <w:jc w:val="both"/>
        <w:rPr>
          <w:rFonts w:ascii="Cambria" w:hAnsi="Cambria"/>
          <w:sz w:val="24"/>
          <w:szCs w:val="24"/>
          <w:u w:val="single"/>
        </w:rPr>
      </w:pPr>
      <w:r w:rsidRPr="009737D3">
        <w:rPr>
          <w:rFonts w:ascii="Cambria" w:hAnsi="Cambria"/>
          <w:sz w:val="24"/>
          <w:szCs w:val="24"/>
          <w:u w:val="single"/>
        </w:rPr>
        <w:t>Warunki gwarancji</w:t>
      </w:r>
    </w:p>
    <w:p w:rsidR="00657182" w:rsidRPr="0043257D" w:rsidRDefault="00657182" w:rsidP="001F5641">
      <w:pPr>
        <w:pStyle w:val="Akapitzlist1"/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3257D">
        <w:rPr>
          <w:rFonts w:ascii="Cambria" w:hAnsi="Cambria"/>
          <w:sz w:val="24"/>
          <w:szCs w:val="24"/>
        </w:rPr>
        <w:t>Minimalny okres gwarancji w miejscu eksploatacji dla</w:t>
      </w:r>
      <w:r>
        <w:rPr>
          <w:rFonts w:ascii="Cambria" w:hAnsi="Cambria"/>
          <w:sz w:val="24"/>
          <w:szCs w:val="24"/>
        </w:rPr>
        <w:t xml:space="preserve"> zestawu komputerowego będącego </w:t>
      </w:r>
      <w:r w:rsidRPr="0043257D">
        <w:rPr>
          <w:rFonts w:ascii="Cambria" w:hAnsi="Cambria"/>
          <w:sz w:val="24"/>
          <w:szCs w:val="24"/>
        </w:rPr>
        <w:t xml:space="preserve">częścią składową </w:t>
      </w:r>
      <w:r>
        <w:rPr>
          <w:rFonts w:ascii="Cambria" w:hAnsi="Cambria"/>
          <w:sz w:val="24"/>
          <w:szCs w:val="24"/>
        </w:rPr>
        <w:t>Stanowiska</w:t>
      </w:r>
      <w:r w:rsidRPr="0043257D">
        <w:rPr>
          <w:rFonts w:ascii="Cambria" w:hAnsi="Cambria"/>
          <w:sz w:val="24"/>
          <w:szCs w:val="24"/>
        </w:rPr>
        <w:t xml:space="preserve"> wynosi 3 lata a dla pozostałej części 1 rok.</w:t>
      </w:r>
    </w:p>
    <w:p w:rsidR="00657182" w:rsidRPr="0043257D" w:rsidRDefault="00657182" w:rsidP="001F5641">
      <w:pPr>
        <w:pStyle w:val="Akapitzlist1"/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3257D">
        <w:rPr>
          <w:rFonts w:ascii="Cambria" w:hAnsi="Cambria"/>
          <w:sz w:val="24"/>
          <w:szCs w:val="24"/>
        </w:rPr>
        <w:t>Dostawca urządzenia jest zobowiązany zapewnić serwis gwarancyjny i pogwarancyjny.</w:t>
      </w:r>
    </w:p>
    <w:p w:rsidR="00657182" w:rsidRDefault="00657182" w:rsidP="001F5641">
      <w:pPr>
        <w:pStyle w:val="Akapitzlist1"/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3257D">
        <w:rPr>
          <w:rFonts w:ascii="Cambria" w:hAnsi="Cambria"/>
          <w:sz w:val="24"/>
          <w:szCs w:val="24"/>
        </w:rPr>
        <w:t>Gwarancja obejmować będzie całość urządzenia, nie dopuszc</w:t>
      </w:r>
      <w:r>
        <w:rPr>
          <w:rFonts w:ascii="Cambria" w:hAnsi="Cambria"/>
          <w:sz w:val="24"/>
          <w:szCs w:val="24"/>
        </w:rPr>
        <w:t xml:space="preserve">za się wyłączenia jakichkolwiek </w:t>
      </w:r>
      <w:r w:rsidRPr="0043257D">
        <w:rPr>
          <w:rFonts w:ascii="Cambria" w:hAnsi="Cambria"/>
          <w:sz w:val="24"/>
          <w:szCs w:val="24"/>
        </w:rPr>
        <w:t>elementów z zakresu gwarancji.</w:t>
      </w:r>
    </w:p>
    <w:p w:rsidR="00657182" w:rsidRPr="0043257D" w:rsidRDefault="00657182" w:rsidP="001F5641">
      <w:pPr>
        <w:pStyle w:val="Akapitzlist1"/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3257D">
        <w:rPr>
          <w:rFonts w:ascii="Cambria" w:hAnsi="Cambria"/>
          <w:sz w:val="24"/>
          <w:szCs w:val="24"/>
        </w:rPr>
        <w:t>Wszelkie koszty związane z serwisem gwarancyjnym ponosi dostawca urządzenia.</w:t>
      </w:r>
    </w:p>
    <w:p w:rsidR="00657182" w:rsidRPr="009737D3" w:rsidRDefault="00657182" w:rsidP="00657182">
      <w:pPr>
        <w:pStyle w:val="Akapitzlist1"/>
        <w:spacing w:after="0" w:line="240" w:lineRule="auto"/>
        <w:ind w:left="349"/>
        <w:jc w:val="both"/>
        <w:rPr>
          <w:rFonts w:ascii="Cambria" w:hAnsi="Cambria"/>
          <w:sz w:val="24"/>
          <w:szCs w:val="24"/>
        </w:rPr>
      </w:pPr>
    </w:p>
    <w:p w:rsidR="00657182" w:rsidRPr="009737D3" w:rsidRDefault="00657182" w:rsidP="00657182">
      <w:pPr>
        <w:pStyle w:val="Akapitzlist1"/>
        <w:spacing w:after="0" w:line="240" w:lineRule="auto"/>
        <w:ind w:left="0"/>
        <w:jc w:val="both"/>
        <w:rPr>
          <w:rFonts w:ascii="Cambria" w:hAnsi="Cambria"/>
          <w:sz w:val="24"/>
          <w:szCs w:val="24"/>
          <w:u w:val="single"/>
        </w:rPr>
      </w:pPr>
      <w:r w:rsidRPr="009737D3">
        <w:rPr>
          <w:rFonts w:ascii="Cambria" w:hAnsi="Cambria"/>
          <w:sz w:val="24"/>
          <w:szCs w:val="24"/>
          <w:u w:val="single"/>
        </w:rPr>
        <w:t>Informacje dodatkowe</w:t>
      </w:r>
    </w:p>
    <w:p w:rsidR="00657182" w:rsidRPr="00993CAF" w:rsidRDefault="00657182" w:rsidP="001F5641">
      <w:pPr>
        <w:pStyle w:val="Akapitzlist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Stanowisko umieszczone zostanie w pomieszczeniu wskazanym</w:t>
      </w:r>
      <w:r w:rsidRPr="00993CAF">
        <w:rPr>
          <w:rFonts w:ascii="Cambria" w:hAnsi="Cambria"/>
          <w:sz w:val="24"/>
          <w:szCs w:val="24"/>
        </w:rPr>
        <w:t xml:space="preserve"> przez Zamawiającego</w:t>
      </w:r>
      <w:r>
        <w:rPr>
          <w:rFonts w:ascii="Cambria" w:hAnsi="Cambria"/>
          <w:sz w:val="24"/>
          <w:szCs w:val="24"/>
        </w:rPr>
        <w:t>,</w:t>
      </w:r>
      <w:r w:rsidRPr="00993CAF">
        <w:rPr>
          <w:rFonts w:ascii="Cambria" w:hAnsi="Cambria"/>
          <w:sz w:val="24"/>
          <w:szCs w:val="24"/>
        </w:rPr>
        <w:t xml:space="preserve"> </w:t>
      </w:r>
    </w:p>
    <w:p w:rsidR="00657182" w:rsidRPr="00993CAF" w:rsidRDefault="00657182" w:rsidP="001F5641">
      <w:pPr>
        <w:pStyle w:val="Akapitzlist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Dostawa Stanowiska</w:t>
      </w:r>
      <w:r w:rsidRPr="00993CAF">
        <w:rPr>
          <w:rFonts w:ascii="Cambria" w:hAnsi="Cambria"/>
          <w:sz w:val="24"/>
          <w:szCs w:val="24"/>
        </w:rPr>
        <w:t xml:space="preserve"> obejmować będzie również: instalację, uruchomienie, przeprowadzenie prób i szkolenia</w:t>
      </w:r>
      <w:r>
        <w:rPr>
          <w:rFonts w:ascii="Cambria" w:hAnsi="Cambria"/>
          <w:sz w:val="24"/>
          <w:szCs w:val="24"/>
        </w:rPr>
        <w:t xml:space="preserve"> 10</w:t>
      </w:r>
      <w:r w:rsidRPr="00993CAF">
        <w:rPr>
          <w:rFonts w:ascii="Cambria" w:hAnsi="Cambria"/>
          <w:sz w:val="24"/>
          <w:szCs w:val="24"/>
        </w:rPr>
        <w:t xml:space="preserve"> osób, przekazanie instrukcji obsługi w języku polskim </w:t>
      </w:r>
      <w:r>
        <w:rPr>
          <w:rFonts w:ascii="Cambria" w:hAnsi="Cambria"/>
          <w:sz w:val="24"/>
          <w:szCs w:val="24"/>
        </w:rPr>
        <w:br/>
      </w:r>
      <w:r w:rsidRPr="00993CAF">
        <w:rPr>
          <w:rFonts w:ascii="Cambria" w:hAnsi="Cambria"/>
          <w:sz w:val="24"/>
          <w:szCs w:val="24"/>
        </w:rPr>
        <w:t>i dokumentacji techniczno-ruchowej.</w:t>
      </w:r>
    </w:p>
    <w:p w:rsidR="00657182" w:rsidRDefault="00657182" w:rsidP="006571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:rsidR="00657182" w:rsidRPr="00993CAF" w:rsidRDefault="00657182" w:rsidP="006571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:rsidR="00657182" w:rsidRDefault="00657182" w:rsidP="00657182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</w:p>
    <w:p w:rsidR="00657182" w:rsidRDefault="00657182" w:rsidP="00657182">
      <w:pPr>
        <w:widowControl w:val="0"/>
        <w:autoSpaceDE w:val="0"/>
        <w:autoSpaceDN w:val="0"/>
        <w:adjustRightInd w:val="0"/>
        <w:ind w:left="284"/>
        <w:jc w:val="both"/>
        <w:rPr>
          <w:rFonts w:ascii="Cambria" w:hAnsi="Cambria"/>
          <w:sz w:val="24"/>
          <w:szCs w:val="24"/>
        </w:rPr>
      </w:pPr>
    </w:p>
    <w:p w:rsidR="00657182" w:rsidRDefault="00657182" w:rsidP="00657182">
      <w:pPr>
        <w:widowControl w:val="0"/>
        <w:autoSpaceDE w:val="0"/>
        <w:autoSpaceDN w:val="0"/>
        <w:adjustRightInd w:val="0"/>
        <w:ind w:left="284"/>
        <w:jc w:val="both"/>
        <w:rPr>
          <w:rFonts w:ascii="Cambria" w:hAnsi="Cambria"/>
          <w:sz w:val="24"/>
          <w:szCs w:val="24"/>
        </w:rPr>
      </w:pPr>
    </w:p>
    <w:p w:rsidR="00657182" w:rsidRPr="00993CAF" w:rsidRDefault="00657182" w:rsidP="006571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:rsidR="006E7787" w:rsidRPr="00657182" w:rsidRDefault="00DC1DE0" w:rsidP="00657182"/>
    <w:sectPr w:rsidR="006E7787" w:rsidRPr="00657182" w:rsidSect="009B3A9C">
      <w:headerReference w:type="default" r:id="rId9"/>
      <w:footerReference w:type="default" r:id="rId10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DE0" w:rsidRDefault="00DC1DE0" w:rsidP="00790505">
      <w:pPr>
        <w:spacing w:line="240" w:lineRule="auto"/>
      </w:pPr>
      <w:r>
        <w:separator/>
      </w:r>
    </w:p>
  </w:endnote>
  <w:endnote w:type="continuationSeparator" w:id="0">
    <w:p w:rsidR="00DC1DE0" w:rsidRDefault="00DC1DE0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DC1DE0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DC1DE0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DE0" w:rsidRDefault="00DC1DE0" w:rsidP="00790505">
      <w:pPr>
        <w:spacing w:line="240" w:lineRule="auto"/>
      </w:pPr>
      <w:r>
        <w:separator/>
      </w:r>
    </w:p>
  </w:footnote>
  <w:footnote w:type="continuationSeparator" w:id="0">
    <w:p w:rsidR="00DC1DE0" w:rsidRDefault="00DC1DE0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9B8"/>
    <w:multiLevelType w:val="hybridMultilevel"/>
    <w:tmpl w:val="DF44E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806DB"/>
    <w:multiLevelType w:val="hybridMultilevel"/>
    <w:tmpl w:val="DBA85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F0975"/>
    <w:multiLevelType w:val="hybridMultilevel"/>
    <w:tmpl w:val="E6C01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064E5"/>
    <w:multiLevelType w:val="hybridMultilevel"/>
    <w:tmpl w:val="D74C0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9479E"/>
    <w:multiLevelType w:val="hybridMultilevel"/>
    <w:tmpl w:val="BEF44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707C1"/>
    <w:multiLevelType w:val="hybridMultilevel"/>
    <w:tmpl w:val="D55A6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96D06"/>
    <w:multiLevelType w:val="hybridMultilevel"/>
    <w:tmpl w:val="AC20F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74B17"/>
    <w:multiLevelType w:val="hybridMultilevel"/>
    <w:tmpl w:val="7752F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B599E"/>
    <w:multiLevelType w:val="hybridMultilevel"/>
    <w:tmpl w:val="16B0D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A176F"/>
    <w:multiLevelType w:val="hybridMultilevel"/>
    <w:tmpl w:val="7736E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937AA"/>
    <w:multiLevelType w:val="hybridMultilevel"/>
    <w:tmpl w:val="C07A81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43FB1"/>
    <w:multiLevelType w:val="hybridMultilevel"/>
    <w:tmpl w:val="6246B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27B5F"/>
    <w:multiLevelType w:val="hybridMultilevel"/>
    <w:tmpl w:val="1CA69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D2D63"/>
    <w:multiLevelType w:val="hybridMultilevel"/>
    <w:tmpl w:val="8A4E7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D40B6"/>
    <w:multiLevelType w:val="hybridMultilevel"/>
    <w:tmpl w:val="516ABD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D64BB9"/>
    <w:multiLevelType w:val="hybridMultilevel"/>
    <w:tmpl w:val="8368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C52A3"/>
    <w:multiLevelType w:val="hybridMultilevel"/>
    <w:tmpl w:val="D7906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E4A7B"/>
    <w:multiLevelType w:val="hybridMultilevel"/>
    <w:tmpl w:val="38EC2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161EA"/>
    <w:multiLevelType w:val="hybridMultilevel"/>
    <w:tmpl w:val="754C6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4E6A96"/>
    <w:multiLevelType w:val="hybridMultilevel"/>
    <w:tmpl w:val="0AEC3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963D1"/>
    <w:multiLevelType w:val="hybridMultilevel"/>
    <w:tmpl w:val="B3CC3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2799B"/>
    <w:multiLevelType w:val="hybridMultilevel"/>
    <w:tmpl w:val="022248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15431"/>
    <w:multiLevelType w:val="hybridMultilevel"/>
    <w:tmpl w:val="187EF5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19"/>
  </w:num>
  <w:num w:numId="5">
    <w:abstractNumId w:val="13"/>
  </w:num>
  <w:num w:numId="6">
    <w:abstractNumId w:val="23"/>
  </w:num>
  <w:num w:numId="7">
    <w:abstractNumId w:val="22"/>
  </w:num>
  <w:num w:numId="8">
    <w:abstractNumId w:val="21"/>
  </w:num>
  <w:num w:numId="9">
    <w:abstractNumId w:val="6"/>
  </w:num>
  <w:num w:numId="10">
    <w:abstractNumId w:val="7"/>
  </w:num>
  <w:num w:numId="11">
    <w:abstractNumId w:val="5"/>
  </w:num>
  <w:num w:numId="12">
    <w:abstractNumId w:val="8"/>
  </w:num>
  <w:num w:numId="13">
    <w:abstractNumId w:val="12"/>
  </w:num>
  <w:num w:numId="14">
    <w:abstractNumId w:val="1"/>
  </w:num>
  <w:num w:numId="15">
    <w:abstractNumId w:val="2"/>
  </w:num>
  <w:num w:numId="16">
    <w:abstractNumId w:val="4"/>
  </w:num>
  <w:num w:numId="17">
    <w:abstractNumId w:val="20"/>
  </w:num>
  <w:num w:numId="18">
    <w:abstractNumId w:val="11"/>
  </w:num>
  <w:num w:numId="19">
    <w:abstractNumId w:val="3"/>
  </w:num>
  <w:num w:numId="20">
    <w:abstractNumId w:val="15"/>
  </w:num>
  <w:num w:numId="21">
    <w:abstractNumId w:val="18"/>
  </w:num>
  <w:num w:numId="22">
    <w:abstractNumId w:val="16"/>
  </w:num>
  <w:num w:numId="23">
    <w:abstractNumId w:val="9"/>
  </w:num>
  <w:num w:numId="24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941E5"/>
    <w:rsid w:val="000B1242"/>
    <w:rsid w:val="001F5641"/>
    <w:rsid w:val="00236EDB"/>
    <w:rsid w:val="0058413E"/>
    <w:rsid w:val="005C0183"/>
    <w:rsid w:val="00657182"/>
    <w:rsid w:val="0066682D"/>
    <w:rsid w:val="00790505"/>
    <w:rsid w:val="007A2104"/>
    <w:rsid w:val="007C4B87"/>
    <w:rsid w:val="008439CA"/>
    <w:rsid w:val="008828BC"/>
    <w:rsid w:val="0093645B"/>
    <w:rsid w:val="009F4355"/>
    <w:rsid w:val="00B6247E"/>
    <w:rsid w:val="00B825B6"/>
    <w:rsid w:val="00BF3E8B"/>
    <w:rsid w:val="00C76952"/>
    <w:rsid w:val="00D27C34"/>
    <w:rsid w:val="00DC1DE0"/>
    <w:rsid w:val="00E03A55"/>
    <w:rsid w:val="00E440AB"/>
    <w:rsid w:val="00E66817"/>
    <w:rsid w:val="00F45CC1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E7AE3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99"/>
    <w:qFormat/>
    <w:rsid w:val="0058413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8413E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58413E"/>
    <w:rPr>
      <w:rFonts w:asciiTheme="minorHAnsi" w:hAnsiTheme="minorHAnsi" w:cstheme="minorBidi"/>
      <w:sz w:val="22"/>
      <w:szCs w:val="22"/>
    </w:rPr>
  </w:style>
  <w:style w:type="character" w:styleId="Pogrubienie">
    <w:name w:val="Strong"/>
    <w:aliases w:val="Normalny + Interlinia:  1,5 wiersza"/>
    <w:uiPriority w:val="22"/>
    <w:qFormat/>
    <w:rsid w:val="0058413E"/>
    <w:rPr>
      <w:b/>
      <w:bCs/>
    </w:rPr>
  </w:style>
  <w:style w:type="paragraph" w:customStyle="1" w:styleId="Akapitzlist1">
    <w:name w:val="Akapit z listą1"/>
    <w:basedOn w:val="Normalny"/>
    <w:rsid w:val="00657182"/>
    <w:pPr>
      <w:spacing w:after="200"/>
      <w:ind w:left="720"/>
    </w:pPr>
    <w:rPr>
      <w:rFonts w:ascii="Times New Roman" w:eastAsia="Times New Roman" w:hAnsi="Times New Roman" w:cs="Times New Roman"/>
      <w:sz w:val="28"/>
    </w:rPr>
  </w:style>
  <w:style w:type="paragraph" w:customStyle="1" w:styleId="Standard">
    <w:name w:val="Standard"/>
    <w:rsid w:val="00657182"/>
    <w:pPr>
      <w:widowControl w:val="0"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ssmark.com/download/pt_download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2</cp:revision>
  <dcterms:created xsi:type="dcterms:W3CDTF">2019-05-09T11:12:00Z</dcterms:created>
  <dcterms:modified xsi:type="dcterms:W3CDTF">2019-05-09T11:12:00Z</dcterms:modified>
</cp:coreProperties>
</file>