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BC8AA1" w14:textId="77777777" w:rsidR="004A19BA" w:rsidRPr="00067C2A" w:rsidRDefault="004A19BA" w:rsidP="004A19BA">
      <w:pPr>
        <w:pStyle w:val="Akapitzlist"/>
        <w:spacing w:after="0" w:line="240" w:lineRule="auto"/>
        <w:jc w:val="both"/>
        <w:rPr>
          <w:rFonts w:eastAsia="Times New Roman" w:cstheme="minorHAnsi"/>
          <w:bCs/>
          <w:kern w:val="36"/>
          <w:sz w:val="24"/>
          <w:szCs w:val="24"/>
          <w:lang w:eastAsia="pl-PL"/>
        </w:rPr>
      </w:pPr>
    </w:p>
    <w:p w14:paraId="491F1330" w14:textId="77777777" w:rsidR="004A19BA" w:rsidRPr="00067C2A" w:rsidRDefault="004A19BA" w:rsidP="004A19BA">
      <w:pPr>
        <w:contextualSpacing/>
        <w:rPr>
          <w:rFonts w:asciiTheme="minorHAnsi" w:eastAsia="Times New Roman" w:hAnsiTheme="minorHAnsi" w:cstheme="minorHAnsi"/>
          <w:b/>
          <w:bCs/>
          <w:lang w:eastAsia="pl-PL"/>
        </w:rPr>
      </w:pPr>
    </w:p>
    <w:p w14:paraId="482FE3F7" w14:textId="77777777" w:rsidR="004A19BA" w:rsidRPr="00067C2A" w:rsidRDefault="004A19BA" w:rsidP="004A19BA">
      <w:pPr>
        <w:contextualSpacing/>
        <w:rPr>
          <w:rFonts w:asciiTheme="minorHAnsi" w:eastAsia="Times New Roman" w:hAnsiTheme="minorHAnsi" w:cstheme="minorHAnsi"/>
          <w:sz w:val="24"/>
          <w:szCs w:val="24"/>
          <w:lang w:eastAsia="pl-PL"/>
        </w:rPr>
      </w:pPr>
    </w:p>
    <w:p w14:paraId="7049582A" w14:textId="77777777" w:rsidR="004A19BA" w:rsidRPr="00067C2A" w:rsidRDefault="004A19BA" w:rsidP="004A19BA">
      <w:pPr>
        <w:contextualSpacing/>
        <w:jc w:val="center"/>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 xml:space="preserve">Nr referencyjny nadany sprawie </w:t>
      </w:r>
    </w:p>
    <w:p w14:paraId="48C83081" w14:textId="77777777" w:rsidR="004A19BA" w:rsidRPr="00067C2A" w:rsidRDefault="004A19BA" w:rsidP="004A19BA">
      <w:pPr>
        <w:contextualSpacing/>
        <w:jc w:val="center"/>
        <w:rPr>
          <w:rFonts w:asciiTheme="minorHAnsi" w:eastAsia="Times New Roman" w:hAnsiTheme="minorHAnsi" w:cstheme="minorHAnsi"/>
          <w:color w:val="000000" w:themeColor="text1"/>
          <w:lang w:eastAsia="pl-PL"/>
        </w:rPr>
      </w:pPr>
    </w:p>
    <w:p w14:paraId="42F99869" w14:textId="77777777" w:rsidR="004A19BA" w:rsidRPr="00067C2A" w:rsidRDefault="004A19BA" w:rsidP="004A19BA">
      <w:pPr>
        <w:contextualSpacing/>
        <w:jc w:val="center"/>
        <w:rPr>
          <w:rFonts w:asciiTheme="minorHAnsi" w:eastAsia="Times New Roman" w:hAnsiTheme="minorHAnsi" w:cstheme="minorHAnsi"/>
          <w:color w:val="000000" w:themeColor="text1"/>
          <w:lang w:eastAsia="pl-PL"/>
        </w:rPr>
      </w:pPr>
    </w:p>
    <w:p w14:paraId="7C58BBEC" w14:textId="77777777" w:rsidR="004A19BA" w:rsidRPr="00067C2A" w:rsidRDefault="004A19BA" w:rsidP="004A19BA">
      <w:pPr>
        <w:contextualSpacing/>
        <w:jc w:val="center"/>
        <w:rPr>
          <w:rFonts w:asciiTheme="minorHAnsi" w:eastAsia="Times New Roman" w:hAnsiTheme="minorHAnsi" w:cstheme="minorHAnsi"/>
          <w:b/>
          <w:color w:val="000000" w:themeColor="text1"/>
          <w:sz w:val="24"/>
          <w:szCs w:val="24"/>
          <w:lang w:eastAsia="pl-PL"/>
        </w:rPr>
      </w:pPr>
      <w:r>
        <w:rPr>
          <w:rFonts w:asciiTheme="minorHAnsi" w:eastAsia="Times New Roman" w:hAnsiTheme="minorHAnsi" w:cstheme="minorHAnsi"/>
          <w:b/>
          <w:color w:val="000000" w:themeColor="text1"/>
          <w:sz w:val="24"/>
          <w:szCs w:val="24"/>
          <w:lang w:eastAsia="pl-PL"/>
        </w:rPr>
        <w:t>9</w:t>
      </w:r>
      <w:r w:rsidRPr="00067C2A">
        <w:rPr>
          <w:rFonts w:asciiTheme="minorHAnsi" w:eastAsia="Times New Roman" w:hAnsiTheme="minorHAnsi" w:cstheme="minorHAnsi"/>
          <w:b/>
          <w:color w:val="000000" w:themeColor="text1"/>
          <w:sz w:val="24"/>
          <w:szCs w:val="24"/>
          <w:lang w:eastAsia="pl-PL"/>
        </w:rPr>
        <w:t>/PN/2019</w:t>
      </w:r>
    </w:p>
    <w:p w14:paraId="732E4D62" w14:textId="77777777" w:rsidR="004A19BA" w:rsidRPr="00067C2A" w:rsidRDefault="004A19BA" w:rsidP="004A19BA">
      <w:pPr>
        <w:contextualSpacing/>
        <w:rPr>
          <w:rFonts w:asciiTheme="minorHAnsi" w:eastAsia="Times New Roman" w:hAnsiTheme="minorHAnsi" w:cstheme="minorHAnsi"/>
          <w:b/>
          <w:color w:val="000000" w:themeColor="text1"/>
          <w:sz w:val="24"/>
          <w:szCs w:val="24"/>
          <w:lang w:eastAsia="pl-PL"/>
        </w:rPr>
      </w:pPr>
    </w:p>
    <w:p w14:paraId="525BA428" w14:textId="77777777" w:rsidR="004A19BA" w:rsidRPr="00067C2A" w:rsidRDefault="004A19BA" w:rsidP="004A19BA">
      <w:pPr>
        <w:contextualSpacing/>
        <w:jc w:val="center"/>
        <w:rPr>
          <w:rFonts w:asciiTheme="minorHAnsi" w:eastAsia="Times New Roman" w:hAnsiTheme="minorHAnsi" w:cstheme="minorHAnsi"/>
          <w:sz w:val="24"/>
          <w:szCs w:val="24"/>
          <w:lang w:eastAsia="pl-PL"/>
        </w:rPr>
      </w:pPr>
    </w:p>
    <w:p w14:paraId="20B5809A" w14:textId="77777777" w:rsidR="004A19BA" w:rsidRPr="00067C2A" w:rsidRDefault="004A19BA" w:rsidP="004A19BA">
      <w:pPr>
        <w:contextualSpacing/>
        <w:jc w:val="center"/>
        <w:rPr>
          <w:rFonts w:asciiTheme="minorHAnsi" w:eastAsia="Times New Roman" w:hAnsiTheme="minorHAnsi" w:cstheme="minorHAnsi"/>
          <w:sz w:val="24"/>
          <w:szCs w:val="24"/>
          <w:lang w:eastAsia="pl-PL"/>
        </w:rPr>
      </w:pPr>
    </w:p>
    <w:p w14:paraId="6E136743" w14:textId="77777777" w:rsidR="004A19BA" w:rsidRPr="00067C2A" w:rsidRDefault="004A19BA" w:rsidP="004A19BA">
      <w:pPr>
        <w:contextualSpacing/>
        <w:jc w:val="center"/>
        <w:rPr>
          <w:rFonts w:asciiTheme="minorHAnsi" w:eastAsia="Times New Roman" w:hAnsiTheme="minorHAnsi" w:cstheme="minorHAnsi"/>
          <w:b/>
          <w:bCs/>
          <w:sz w:val="24"/>
          <w:szCs w:val="24"/>
          <w:lang w:eastAsia="pl-PL"/>
        </w:rPr>
      </w:pPr>
      <w:r w:rsidRPr="00067C2A">
        <w:rPr>
          <w:rFonts w:asciiTheme="minorHAnsi" w:eastAsia="Times New Roman" w:hAnsiTheme="minorHAnsi" w:cstheme="minorHAnsi"/>
          <w:b/>
          <w:bCs/>
          <w:sz w:val="24"/>
          <w:szCs w:val="24"/>
          <w:lang w:eastAsia="pl-PL"/>
        </w:rPr>
        <w:t xml:space="preserve">SPECYFIKACJA ISTOTNYCH WARUNKÓW ZAMÓWIENIA </w:t>
      </w:r>
    </w:p>
    <w:p w14:paraId="796D74F1" w14:textId="77777777" w:rsidR="004A19BA" w:rsidRPr="00067C2A" w:rsidRDefault="004A19BA" w:rsidP="004A19BA">
      <w:pPr>
        <w:tabs>
          <w:tab w:val="left" w:pos="8318"/>
        </w:tabs>
        <w:contextualSpacing/>
        <w:jc w:val="center"/>
        <w:rPr>
          <w:rFonts w:asciiTheme="minorHAnsi" w:eastAsia="Times New Roman" w:hAnsiTheme="minorHAnsi" w:cstheme="minorHAnsi"/>
          <w:sz w:val="24"/>
          <w:szCs w:val="24"/>
          <w:lang w:eastAsia="pl-PL"/>
        </w:rPr>
      </w:pPr>
      <w:r w:rsidRPr="00067C2A">
        <w:rPr>
          <w:rFonts w:asciiTheme="minorHAnsi" w:eastAsia="Times New Roman" w:hAnsiTheme="minorHAnsi" w:cstheme="minorHAnsi"/>
          <w:b/>
          <w:bCs/>
          <w:sz w:val="24"/>
          <w:szCs w:val="24"/>
          <w:lang w:eastAsia="pl-PL"/>
        </w:rPr>
        <w:t>SIWZ</w:t>
      </w:r>
    </w:p>
    <w:p w14:paraId="772C2846" w14:textId="77777777" w:rsidR="004A19BA" w:rsidRPr="00067C2A" w:rsidRDefault="004A19BA" w:rsidP="004A19BA">
      <w:pPr>
        <w:contextualSpacing/>
        <w:jc w:val="center"/>
        <w:rPr>
          <w:rFonts w:asciiTheme="minorHAnsi" w:eastAsia="Times New Roman" w:hAnsiTheme="minorHAnsi" w:cstheme="minorHAnsi"/>
          <w:sz w:val="24"/>
          <w:szCs w:val="24"/>
          <w:lang w:eastAsia="pl-PL"/>
        </w:rPr>
      </w:pPr>
    </w:p>
    <w:p w14:paraId="741206D4" w14:textId="77777777" w:rsidR="004A19BA" w:rsidRPr="00067C2A" w:rsidRDefault="004A19BA" w:rsidP="004A19BA">
      <w:pPr>
        <w:contextualSpacing/>
        <w:jc w:val="center"/>
        <w:rPr>
          <w:rFonts w:asciiTheme="minorHAnsi" w:eastAsia="Times New Roman" w:hAnsiTheme="minorHAnsi" w:cstheme="minorHAnsi"/>
          <w:sz w:val="24"/>
          <w:szCs w:val="24"/>
          <w:lang w:eastAsia="pl-PL"/>
        </w:rPr>
      </w:pPr>
    </w:p>
    <w:p w14:paraId="729CE787" w14:textId="77777777" w:rsidR="004A19BA" w:rsidRPr="00067C2A" w:rsidRDefault="004A19BA" w:rsidP="004A19BA">
      <w:pPr>
        <w:ind w:right="21"/>
        <w:contextualSpacing/>
        <w:jc w:val="center"/>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DLA</w:t>
      </w:r>
    </w:p>
    <w:p w14:paraId="086B1145" w14:textId="77777777" w:rsidR="004A19BA" w:rsidRPr="00067C2A" w:rsidRDefault="004A19BA" w:rsidP="004A19BA">
      <w:pPr>
        <w:contextualSpacing/>
        <w:jc w:val="center"/>
        <w:rPr>
          <w:rFonts w:asciiTheme="minorHAnsi" w:eastAsia="Times New Roman" w:hAnsiTheme="minorHAnsi" w:cstheme="minorHAnsi"/>
          <w:sz w:val="24"/>
          <w:szCs w:val="24"/>
          <w:lang w:eastAsia="pl-PL"/>
        </w:rPr>
      </w:pPr>
    </w:p>
    <w:p w14:paraId="0E8234D9" w14:textId="77777777" w:rsidR="004A19BA" w:rsidRPr="00067C2A" w:rsidRDefault="004A19BA" w:rsidP="004A19BA">
      <w:pPr>
        <w:contextualSpacing/>
        <w:jc w:val="center"/>
        <w:rPr>
          <w:rFonts w:asciiTheme="minorHAnsi" w:eastAsia="Times New Roman" w:hAnsiTheme="minorHAnsi" w:cstheme="minorHAnsi"/>
          <w:sz w:val="24"/>
          <w:szCs w:val="24"/>
          <w:lang w:eastAsia="pl-PL"/>
        </w:rPr>
      </w:pPr>
    </w:p>
    <w:p w14:paraId="343225D3" w14:textId="77777777" w:rsidR="004A19BA" w:rsidRPr="00067C2A" w:rsidRDefault="004A19BA" w:rsidP="004A19BA">
      <w:pPr>
        <w:ind w:right="21"/>
        <w:contextualSpacing/>
        <w:jc w:val="center"/>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PRZETARGU NIEOGRANICZONEGO</w:t>
      </w:r>
    </w:p>
    <w:p w14:paraId="02E1E3F3" w14:textId="77777777" w:rsidR="004A19BA" w:rsidRPr="00067C2A" w:rsidRDefault="004A19BA" w:rsidP="004A19BA">
      <w:pPr>
        <w:contextualSpacing/>
        <w:jc w:val="center"/>
        <w:rPr>
          <w:rFonts w:asciiTheme="minorHAnsi" w:eastAsia="Times New Roman" w:hAnsiTheme="minorHAnsi" w:cstheme="minorHAnsi"/>
          <w:sz w:val="24"/>
          <w:szCs w:val="24"/>
          <w:lang w:eastAsia="pl-PL"/>
        </w:rPr>
      </w:pPr>
    </w:p>
    <w:p w14:paraId="2EF2A204" w14:textId="77777777" w:rsidR="004A19BA" w:rsidRPr="00067C2A" w:rsidRDefault="004A19BA" w:rsidP="004A19BA">
      <w:pPr>
        <w:ind w:right="21"/>
        <w:contextualSpacing/>
        <w:jc w:val="center"/>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 xml:space="preserve">prowadzanego zgodnie z postanowieniami ustawy z dnia 29 stycznia 2004 r. </w:t>
      </w:r>
      <w:r w:rsidRPr="00067C2A">
        <w:rPr>
          <w:rFonts w:asciiTheme="minorHAnsi" w:eastAsia="Times New Roman" w:hAnsiTheme="minorHAnsi" w:cstheme="minorHAnsi"/>
          <w:sz w:val="24"/>
          <w:szCs w:val="24"/>
          <w:lang w:eastAsia="pl-PL"/>
        </w:rPr>
        <w:br/>
        <w:t xml:space="preserve">Prawo zamówień </w:t>
      </w:r>
      <w:r w:rsidRPr="00860236">
        <w:rPr>
          <w:rFonts w:asciiTheme="minorHAnsi" w:eastAsia="Times New Roman" w:hAnsiTheme="minorHAnsi" w:cstheme="minorHAnsi"/>
          <w:sz w:val="24"/>
          <w:szCs w:val="24"/>
          <w:lang w:eastAsia="pl-PL"/>
        </w:rPr>
        <w:t>publicznych (Dz. U. z 2018 r. poz. 1986)</w:t>
      </w:r>
      <w:r w:rsidRPr="00067C2A">
        <w:rPr>
          <w:rFonts w:asciiTheme="minorHAnsi" w:eastAsia="Times New Roman" w:hAnsiTheme="minorHAnsi" w:cstheme="minorHAnsi"/>
          <w:sz w:val="24"/>
          <w:szCs w:val="24"/>
          <w:lang w:eastAsia="pl-PL"/>
        </w:rPr>
        <w:t xml:space="preserve">, zwanej w treści SIWZ ustawą </w:t>
      </w:r>
      <w:proofErr w:type="spellStart"/>
      <w:r w:rsidRPr="00067C2A">
        <w:rPr>
          <w:rFonts w:asciiTheme="minorHAnsi" w:eastAsia="Times New Roman" w:hAnsiTheme="minorHAnsi" w:cstheme="minorHAnsi"/>
          <w:sz w:val="24"/>
          <w:szCs w:val="24"/>
          <w:lang w:eastAsia="pl-PL"/>
        </w:rPr>
        <w:t>Pzp</w:t>
      </w:r>
      <w:proofErr w:type="spellEnd"/>
    </w:p>
    <w:p w14:paraId="2D3E4AE6" w14:textId="77777777" w:rsidR="004A19BA" w:rsidRPr="00067C2A" w:rsidRDefault="004A19BA" w:rsidP="004A19BA">
      <w:pPr>
        <w:ind w:right="21"/>
        <w:contextualSpacing/>
        <w:jc w:val="center"/>
        <w:rPr>
          <w:rFonts w:asciiTheme="minorHAnsi" w:eastAsia="Times New Roman" w:hAnsiTheme="minorHAnsi" w:cstheme="minorHAnsi"/>
          <w:sz w:val="24"/>
          <w:szCs w:val="24"/>
          <w:lang w:eastAsia="pl-PL"/>
        </w:rPr>
      </w:pPr>
    </w:p>
    <w:p w14:paraId="49CC230F" w14:textId="77777777" w:rsidR="004A19BA" w:rsidRPr="00067C2A" w:rsidRDefault="004A19BA" w:rsidP="004A19BA">
      <w:pPr>
        <w:ind w:right="21"/>
        <w:contextualSpacing/>
        <w:jc w:val="center"/>
        <w:rPr>
          <w:rFonts w:asciiTheme="minorHAnsi" w:eastAsia="Times New Roman" w:hAnsiTheme="minorHAnsi" w:cstheme="minorHAnsi"/>
          <w:sz w:val="24"/>
          <w:szCs w:val="24"/>
          <w:lang w:eastAsia="pl-PL"/>
        </w:rPr>
      </w:pPr>
    </w:p>
    <w:p w14:paraId="3769D78F" w14:textId="77777777" w:rsidR="004A19BA" w:rsidRPr="00067C2A" w:rsidRDefault="004A19BA" w:rsidP="004A19BA">
      <w:pPr>
        <w:ind w:right="21"/>
        <w:contextualSpacing/>
        <w:jc w:val="center"/>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na</w:t>
      </w:r>
    </w:p>
    <w:p w14:paraId="727F4C02" w14:textId="77777777" w:rsidR="004A19BA" w:rsidRPr="00067C2A" w:rsidRDefault="004A19BA" w:rsidP="004A19BA">
      <w:pPr>
        <w:ind w:right="21"/>
        <w:contextualSpacing/>
        <w:jc w:val="center"/>
        <w:rPr>
          <w:rFonts w:asciiTheme="minorHAnsi" w:eastAsia="Times New Roman" w:hAnsiTheme="minorHAnsi" w:cstheme="minorHAnsi"/>
          <w:sz w:val="24"/>
          <w:szCs w:val="24"/>
          <w:lang w:eastAsia="pl-PL"/>
        </w:rPr>
      </w:pPr>
    </w:p>
    <w:p w14:paraId="1893D85F" w14:textId="77777777" w:rsidR="004A19BA" w:rsidRPr="00067C2A" w:rsidRDefault="004A19BA" w:rsidP="004A19BA">
      <w:pPr>
        <w:ind w:right="21"/>
        <w:contextualSpacing/>
        <w:jc w:val="center"/>
        <w:rPr>
          <w:rFonts w:asciiTheme="minorHAnsi" w:eastAsia="Times New Roman" w:hAnsiTheme="minorHAnsi" w:cstheme="minorHAnsi"/>
          <w:sz w:val="24"/>
          <w:szCs w:val="24"/>
          <w:lang w:eastAsia="pl-PL"/>
        </w:rPr>
      </w:pPr>
    </w:p>
    <w:p w14:paraId="7AE080DC" w14:textId="77777777" w:rsidR="004A19BA" w:rsidRPr="00067C2A" w:rsidRDefault="004A19BA" w:rsidP="004A19BA">
      <w:pPr>
        <w:spacing w:line="240" w:lineRule="auto"/>
        <w:contextualSpacing/>
        <w:jc w:val="center"/>
        <w:rPr>
          <w:rFonts w:asciiTheme="minorHAnsi" w:hAnsiTheme="minorHAnsi" w:cstheme="minorHAnsi"/>
          <w:b/>
          <w:color w:val="000000" w:themeColor="text1"/>
          <w:sz w:val="28"/>
          <w:szCs w:val="28"/>
          <w:lang w:eastAsia="pl-PL"/>
        </w:rPr>
      </w:pPr>
      <w:r>
        <w:rPr>
          <w:rFonts w:asciiTheme="minorHAnsi" w:hAnsiTheme="minorHAnsi" w:cstheme="minorHAnsi"/>
          <w:b/>
          <w:color w:val="000000" w:themeColor="text1"/>
          <w:sz w:val="28"/>
          <w:szCs w:val="28"/>
          <w:lang w:eastAsia="pl-PL"/>
        </w:rPr>
        <w:t>d</w:t>
      </w:r>
      <w:r w:rsidRPr="00067C2A">
        <w:rPr>
          <w:rFonts w:asciiTheme="minorHAnsi" w:hAnsiTheme="minorHAnsi" w:cstheme="minorHAnsi"/>
          <w:b/>
          <w:color w:val="000000" w:themeColor="text1"/>
          <w:sz w:val="28"/>
          <w:szCs w:val="28"/>
          <w:lang w:eastAsia="pl-PL"/>
        </w:rPr>
        <w:t xml:space="preserve">ostawę, montaż i uruchomienie </w:t>
      </w:r>
      <w:r>
        <w:rPr>
          <w:rFonts w:asciiTheme="minorHAnsi" w:hAnsiTheme="minorHAnsi" w:cstheme="minorHAnsi"/>
          <w:b/>
          <w:color w:val="000000" w:themeColor="text1"/>
          <w:sz w:val="28"/>
          <w:szCs w:val="28"/>
          <w:lang w:eastAsia="pl-PL"/>
        </w:rPr>
        <w:t xml:space="preserve">zestawu </w:t>
      </w:r>
      <w:proofErr w:type="spellStart"/>
      <w:r>
        <w:rPr>
          <w:rFonts w:asciiTheme="minorHAnsi" w:hAnsiTheme="minorHAnsi" w:cstheme="minorHAnsi"/>
          <w:b/>
          <w:color w:val="000000" w:themeColor="text1"/>
          <w:sz w:val="28"/>
          <w:szCs w:val="28"/>
          <w:lang w:eastAsia="pl-PL"/>
        </w:rPr>
        <w:t>multipotencjostatów</w:t>
      </w:r>
      <w:proofErr w:type="spellEnd"/>
      <w:r>
        <w:rPr>
          <w:rFonts w:asciiTheme="minorHAnsi" w:hAnsiTheme="minorHAnsi" w:cstheme="minorHAnsi"/>
          <w:b/>
          <w:color w:val="000000" w:themeColor="text1"/>
          <w:sz w:val="28"/>
          <w:szCs w:val="28"/>
          <w:lang w:eastAsia="pl-PL"/>
        </w:rPr>
        <w:t xml:space="preserve"> z 20 kanałami rejestrującymi i komorą temperaturową</w:t>
      </w:r>
      <w:r w:rsidRPr="00067C2A">
        <w:rPr>
          <w:rFonts w:asciiTheme="minorHAnsi" w:hAnsiTheme="minorHAnsi" w:cstheme="minorHAnsi"/>
          <w:b/>
          <w:color w:val="000000" w:themeColor="text1"/>
          <w:sz w:val="28"/>
          <w:szCs w:val="28"/>
          <w:lang w:eastAsia="pl-PL"/>
        </w:rPr>
        <w:t>.</w:t>
      </w:r>
    </w:p>
    <w:p w14:paraId="11BC7BA6" w14:textId="77777777" w:rsidR="004A19BA" w:rsidRPr="00067C2A" w:rsidRDefault="004A19BA" w:rsidP="004A19BA">
      <w:pPr>
        <w:ind w:right="21"/>
        <w:contextualSpacing/>
        <w:jc w:val="center"/>
        <w:rPr>
          <w:rFonts w:asciiTheme="minorHAnsi" w:hAnsiTheme="minorHAnsi" w:cstheme="minorHAnsi"/>
          <w:b/>
          <w:sz w:val="24"/>
          <w:szCs w:val="24"/>
          <w:lang w:eastAsia="pl-PL"/>
        </w:rPr>
      </w:pPr>
    </w:p>
    <w:p w14:paraId="06E04F5F" w14:textId="77777777" w:rsidR="004A19BA" w:rsidRPr="00067C2A" w:rsidRDefault="004A19BA" w:rsidP="004A19BA">
      <w:pPr>
        <w:ind w:right="21"/>
        <w:contextualSpacing/>
        <w:rPr>
          <w:rFonts w:asciiTheme="minorHAnsi" w:hAnsiTheme="minorHAnsi" w:cstheme="minorHAnsi"/>
          <w:b/>
          <w:sz w:val="24"/>
          <w:szCs w:val="24"/>
          <w:lang w:eastAsia="pl-PL"/>
        </w:rPr>
      </w:pPr>
    </w:p>
    <w:p w14:paraId="6651AE99" w14:textId="77777777" w:rsidR="004A19BA" w:rsidRPr="00067C2A" w:rsidRDefault="004A19BA" w:rsidP="004A19BA">
      <w:pPr>
        <w:ind w:right="21"/>
        <w:contextualSpacing/>
        <w:jc w:val="center"/>
        <w:rPr>
          <w:rFonts w:asciiTheme="minorHAnsi" w:hAnsiTheme="minorHAnsi" w:cstheme="minorHAnsi"/>
          <w:b/>
          <w:sz w:val="24"/>
          <w:szCs w:val="24"/>
          <w:lang w:eastAsia="pl-PL"/>
        </w:rPr>
      </w:pPr>
    </w:p>
    <w:p w14:paraId="66A42189" w14:textId="77777777" w:rsidR="004A19BA" w:rsidRPr="00067C2A" w:rsidRDefault="004A19BA" w:rsidP="004A19BA">
      <w:pPr>
        <w:ind w:right="21"/>
        <w:contextualSpacing/>
        <w:jc w:val="center"/>
        <w:rPr>
          <w:rFonts w:asciiTheme="minorHAnsi" w:hAnsiTheme="minorHAnsi" w:cstheme="minorHAnsi"/>
          <w:b/>
          <w:sz w:val="24"/>
          <w:szCs w:val="24"/>
          <w:lang w:eastAsia="pl-PL"/>
        </w:rPr>
      </w:pPr>
    </w:p>
    <w:p w14:paraId="41A76B92" w14:textId="77777777" w:rsidR="004A19BA" w:rsidRPr="00067C2A" w:rsidRDefault="004A19BA" w:rsidP="004A19BA">
      <w:pPr>
        <w:ind w:right="21"/>
        <w:contextualSpacing/>
        <w:jc w:val="center"/>
        <w:rPr>
          <w:rFonts w:asciiTheme="minorHAnsi" w:hAnsiTheme="minorHAnsi" w:cstheme="minorHAnsi"/>
          <w:b/>
          <w:sz w:val="24"/>
          <w:szCs w:val="24"/>
          <w:lang w:eastAsia="pl-PL"/>
        </w:rPr>
      </w:pPr>
    </w:p>
    <w:p w14:paraId="4ED6A1F8" w14:textId="77777777" w:rsidR="004A19BA" w:rsidRPr="00067C2A" w:rsidRDefault="004A19BA" w:rsidP="004A19BA">
      <w:pPr>
        <w:ind w:right="21"/>
        <w:contextualSpacing/>
        <w:rPr>
          <w:rFonts w:asciiTheme="minorHAnsi" w:hAnsiTheme="minorHAnsi" w:cstheme="minorHAnsi"/>
          <w:b/>
          <w:sz w:val="24"/>
          <w:szCs w:val="24"/>
          <w:lang w:eastAsia="pl-PL"/>
        </w:rPr>
      </w:pPr>
    </w:p>
    <w:p w14:paraId="1B109072" w14:textId="77777777" w:rsidR="004A19BA" w:rsidRPr="00067C2A" w:rsidRDefault="004A19BA" w:rsidP="004A19BA">
      <w:pPr>
        <w:ind w:right="21"/>
        <w:contextualSpacing/>
        <w:jc w:val="center"/>
        <w:rPr>
          <w:rFonts w:asciiTheme="minorHAnsi" w:hAnsiTheme="minorHAnsi" w:cstheme="minorHAnsi"/>
          <w:b/>
          <w:sz w:val="24"/>
          <w:szCs w:val="24"/>
          <w:lang w:eastAsia="pl-PL"/>
        </w:rPr>
      </w:pPr>
    </w:p>
    <w:p w14:paraId="658227B9" w14:textId="77777777" w:rsidR="004A19BA" w:rsidRPr="00067C2A" w:rsidRDefault="004A19BA" w:rsidP="004A19BA">
      <w:pPr>
        <w:ind w:right="21"/>
        <w:contextualSpacing/>
        <w:jc w:val="center"/>
        <w:rPr>
          <w:rFonts w:asciiTheme="minorHAnsi" w:hAnsiTheme="minorHAnsi" w:cstheme="minorHAnsi"/>
          <w:b/>
          <w:sz w:val="24"/>
          <w:szCs w:val="24"/>
          <w:lang w:eastAsia="pl-PL"/>
        </w:rPr>
      </w:pPr>
    </w:p>
    <w:p w14:paraId="4D3ADAE5" w14:textId="77777777" w:rsidR="004A19BA" w:rsidRPr="00067C2A" w:rsidRDefault="004A19BA" w:rsidP="004A19BA">
      <w:pPr>
        <w:ind w:right="21"/>
        <w:contextualSpacing/>
        <w:jc w:val="center"/>
        <w:rPr>
          <w:rFonts w:asciiTheme="minorHAnsi" w:eastAsia="Times New Roman" w:hAnsiTheme="minorHAnsi" w:cstheme="minorHAnsi"/>
          <w:sz w:val="24"/>
          <w:szCs w:val="24"/>
          <w:lang w:eastAsia="pl-PL"/>
        </w:rPr>
      </w:pPr>
      <w:r w:rsidRPr="00067C2A">
        <w:rPr>
          <w:rFonts w:asciiTheme="minorHAnsi" w:hAnsiTheme="minorHAnsi" w:cstheme="minorHAnsi"/>
          <w:b/>
          <w:sz w:val="24"/>
          <w:szCs w:val="24"/>
          <w:lang w:eastAsia="pl-PL"/>
        </w:rPr>
        <w:t xml:space="preserve">Poznań, </w:t>
      </w:r>
      <w:r>
        <w:rPr>
          <w:rFonts w:asciiTheme="minorHAnsi" w:hAnsiTheme="minorHAnsi" w:cstheme="minorHAnsi"/>
          <w:b/>
          <w:sz w:val="24"/>
          <w:szCs w:val="24"/>
          <w:lang w:eastAsia="pl-PL"/>
        </w:rPr>
        <w:t>wrzesień</w:t>
      </w:r>
      <w:r w:rsidRPr="00067C2A">
        <w:rPr>
          <w:rFonts w:asciiTheme="minorHAnsi" w:hAnsiTheme="minorHAnsi" w:cstheme="minorHAnsi"/>
          <w:b/>
          <w:sz w:val="24"/>
          <w:szCs w:val="24"/>
          <w:lang w:eastAsia="pl-PL"/>
        </w:rPr>
        <w:t xml:space="preserve"> 2019 r.</w:t>
      </w:r>
    </w:p>
    <w:p w14:paraId="65EC523D" w14:textId="77777777" w:rsidR="004A19BA" w:rsidRPr="00067C2A" w:rsidRDefault="004A19BA" w:rsidP="004A19BA">
      <w:pPr>
        <w:numPr>
          <w:ilvl w:val="0"/>
          <w:numId w:val="16"/>
        </w:numPr>
        <w:tabs>
          <w:tab w:val="left" w:pos="426"/>
        </w:tabs>
        <w:spacing w:after="0" w:line="240" w:lineRule="auto"/>
        <w:ind w:left="0" w:firstLine="0"/>
        <w:contextualSpacing/>
        <w:jc w:val="both"/>
        <w:rPr>
          <w:rFonts w:asciiTheme="minorHAnsi" w:eastAsia="Times New Roman" w:hAnsiTheme="minorHAnsi" w:cstheme="minorHAnsi"/>
          <w:sz w:val="24"/>
          <w:szCs w:val="24"/>
          <w:lang w:eastAsia="pl-PL"/>
        </w:rPr>
      </w:pPr>
      <w:r w:rsidRPr="00067C2A">
        <w:rPr>
          <w:rFonts w:asciiTheme="minorHAnsi" w:eastAsia="Times New Roman" w:hAnsiTheme="minorHAnsi" w:cstheme="minorHAnsi"/>
          <w:b/>
          <w:sz w:val="24"/>
          <w:szCs w:val="24"/>
          <w:lang w:eastAsia="pl-PL"/>
        </w:rPr>
        <w:br w:type="page"/>
        <w:t>Nazwa i adres Zamawiającego</w:t>
      </w:r>
    </w:p>
    <w:p w14:paraId="361BE034" w14:textId="77777777" w:rsidR="004A19BA" w:rsidRPr="00067C2A" w:rsidRDefault="004A19BA" w:rsidP="004A19BA">
      <w:pPr>
        <w:tabs>
          <w:tab w:val="left" w:pos="426"/>
        </w:tabs>
        <w:spacing w:line="240" w:lineRule="auto"/>
        <w:contextualSpacing/>
        <w:jc w:val="both"/>
        <w:rPr>
          <w:rFonts w:asciiTheme="minorHAnsi" w:eastAsia="Times New Roman" w:hAnsiTheme="minorHAnsi" w:cstheme="minorHAnsi"/>
          <w:b/>
          <w:sz w:val="24"/>
          <w:szCs w:val="24"/>
          <w:lang w:eastAsia="pl-PL"/>
        </w:rPr>
      </w:pPr>
    </w:p>
    <w:p w14:paraId="6674EFE6" w14:textId="77777777" w:rsidR="004A19BA" w:rsidRPr="00067C2A" w:rsidRDefault="004A19BA" w:rsidP="004A19BA">
      <w:pPr>
        <w:contextualSpacing/>
        <w:jc w:val="both"/>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Sieć Badawcza Łukasiewicz – Instytut Metali Nieżelaznych Oddział w Poznaniu</w:t>
      </w:r>
    </w:p>
    <w:p w14:paraId="2F242F8F" w14:textId="77777777" w:rsidR="004A19BA" w:rsidRPr="00067C2A" w:rsidRDefault="004A19BA" w:rsidP="004A19BA">
      <w:pPr>
        <w:contextualSpacing/>
        <w:jc w:val="both"/>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 xml:space="preserve">ul. Forteczna 12, 61-362 Poznań, </w:t>
      </w:r>
    </w:p>
    <w:p w14:paraId="1A415519" w14:textId="77777777" w:rsidR="004A19BA" w:rsidRPr="00067C2A" w:rsidRDefault="004A19BA" w:rsidP="004A19BA">
      <w:pPr>
        <w:contextualSpacing/>
        <w:jc w:val="both"/>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NIP 631 020 07 71</w:t>
      </w:r>
    </w:p>
    <w:p w14:paraId="576A52E2" w14:textId="77777777" w:rsidR="004A19BA" w:rsidRPr="00067C2A" w:rsidRDefault="004A19BA" w:rsidP="004A19BA">
      <w:pPr>
        <w:contextualSpacing/>
        <w:jc w:val="both"/>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tel. +48 61 27 97 800</w:t>
      </w:r>
    </w:p>
    <w:p w14:paraId="24FA87C9" w14:textId="77777777" w:rsidR="004A19BA" w:rsidRPr="0087051E" w:rsidRDefault="004A19BA" w:rsidP="004A19BA">
      <w:pPr>
        <w:contextualSpacing/>
        <w:jc w:val="both"/>
        <w:rPr>
          <w:rFonts w:asciiTheme="minorHAnsi" w:eastAsia="Times New Roman" w:hAnsiTheme="minorHAnsi" w:cstheme="minorHAnsi"/>
          <w:sz w:val="24"/>
          <w:szCs w:val="24"/>
          <w:lang w:val="en-US" w:eastAsia="pl-PL"/>
        </w:rPr>
      </w:pPr>
      <w:r w:rsidRPr="0087051E">
        <w:rPr>
          <w:rFonts w:asciiTheme="minorHAnsi" w:eastAsia="Times New Roman" w:hAnsiTheme="minorHAnsi" w:cstheme="minorHAnsi"/>
          <w:sz w:val="24"/>
          <w:szCs w:val="24"/>
          <w:lang w:val="en-US" w:eastAsia="pl-PL"/>
        </w:rPr>
        <w:t>fax. +48 61 27 97 897</w:t>
      </w:r>
    </w:p>
    <w:p w14:paraId="3A380223" w14:textId="77777777" w:rsidR="004A19BA" w:rsidRPr="0087051E" w:rsidRDefault="004A19BA" w:rsidP="004A19BA">
      <w:pPr>
        <w:contextualSpacing/>
        <w:jc w:val="both"/>
        <w:rPr>
          <w:rFonts w:asciiTheme="minorHAnsi" w:eastAsia="Times New Roman" w:hAnsiTheme="minorHAnsi" w:cstheme="minorHAnsi"/>
          <w:color w:val="0000FF"/>
          <w:sz w:val="24"/>
          <w:szCs w:val="24"/>
          <w:u w:val="single"/>
          <w:lang w:val="en-US" w:eastAsia="pl-PL"/>
        </w:rPr>
      </w:pPr>
      <w:proofErr w:type="spellStart"/>
      <w:r w:rsidRPr="0087051E">
        <w:rPr>
          <w:rFonts w:asciiTheme="minorHAnsi" w:eastAsia="Times New Roman" w:hAnsiTheme="minorHAnsi" w:cstheme="minorHAnsi"/>
          <w:sz w:val="24"/>
          <w:szCs w:val="24"/>
          <w:lang w:val="en-US" w:eastAsia="pl-PL"/>
        </w:rPr>
        <w:t>Adres</w:t>
      </w:r>
      <w:proofErr w:type="spellEnd"/>
      <w:r w:rsidRPr="0087051E">
        <w:rPr>
          <w:rFonts w:asciiTheme="minorHAnsi" w:eastAsia="Times New Roman" w:hAnsiTheme="minorHAnsi" w:cstheme="minorHAnsi"/>
          <w:sz w:val="24"/>
          <w:szCs w:val="24"/>
          <w:lang w:val="en-US" w:eastAsia="pl-PL"/>
        </w:rPr>
        <w:t xml:space="preserve"> email: </w:t>
      </w:r>
      <w:hyperlink r:id="rId8" w:history="1">
        <w:r w:rsidRPr="0087051E">
          <w:rPr>
            <w:rStyle w:val="Hipercze"/>
            <w:rFonts w:asciiTheme="minorHAnsi" w:eastAsia="Times New Roman" w:hAnsiTheme="minorHAnsi" w:cstheme="minorHAnsi"/>
            <w:sz w:val="24"/>
            <w:szCs w:val="24"/>
            <w:lang w:val="en-US" w:eastAsia="pl-PL"/>
          </w:rPr>
          <w:t>przetargi@claio.poznan.pl</w:t>
        </w:r>
      </w:hyperlink>
    </w:p>
    <w:p w14:paraId="11B6C392" w14:textId="77777777" w:rsidR="004A19BA" w:rsidRPr="00067C2A" w:rsidRDefault="004A19BA" w:rsidP="004A19BA">
      <w:pPr>
        <w:contextualSpacing/>
        <w:jc w:val="both"/>
        <w:rPr>
          <w:rFonts w:asciiTheme="minorHAnsi" w:hAnsiTheme="minorHAnsi" w:cstheme="minorHAnsi"/>
          <w:sz w:val="24"/>
          <w:szCs w:val="24"/>
        </w:rPr>
      </w:pPr>
      <w:r w:rsidRPr="00067C2A">
        <w:rPr>
          <w:rFonts w:asciiTheme="minorHAnsi" w:hAnsiTheme="minorHAnsi" w:cstheme="minorHAnsi"/>
          <w:sz w:val="24"/>
          <w:szCs w:val="24"/>
        </w:rPr>
        <w:t>Strona internetowa: http://www.claio.poznan.pl</w:t>
      </w:r>
    </w:p>
    <w:p w14:paraId="2B797D20" w14:textId="77777777" w:rsidR="004A19BA" w:rsidRPr="00067C2A" w:rsidRDefault="004A19BA" w:rsidP="004A19BA">
      <w:pPr>
        <w:ind w:left="426"/>
        <w:contextualSpacing/>
        <w:jc w:val="both"/>
        <w:rPr>
          <w:rFonts w:asciiTheme="minorHAnsi" w:eastAsia="Times New Roman" w:hAnsiTheme="minorHAnsi" w:cstheme="minorHAnsi"/>
          <w:color w:val="000000" w:themeColor="text1"/>
          <w:sz w:val="24"/>
          <w:szCs w:val="24"/>
          <w:lang w:eastAsia="pl-PL"/>
        </w:rPr>
      </w:pPr>
    </w:p>
    <w:p w14:paraId="6EC1FA3B" w14:textId="77777777" w:rsidR="004A19BA" w:rsidRPr="00067C2A" w:rsidRDefault="004A19BA" w:rsidP="004A19BA">
      <w:pPr>
        <w:contextualSpacing/>
        <w:jc w:val="both"/>
        <w:rPr>
          <w:rFonts w:asciiTheme="minorHAnsi" w:eastAsia="Times New Roman" w:hAnsiTheme="minorHAnsi" w:cstheme="minorHAnsi"/>
          <w:b/>
          <w:color w:val="000000" w:themeColor="text1"/>
          <w:sz w:val="24"/>
          <w:szCs w:val="24"/>
          <w:lang w:eastAsia="pl-PL"/>
        </w:rPr>
      </w:pPr>
      <w:r w:rsidRPr="00067C2A">
        <w:rPr>
          <w:rFonts w:asciiTheme="minorHAnsi" w:eastAsia="Times New Roman" w:hAnsiTheme="minorHAnsi" w:cstheme="minorHAnsi"/>
          <w:color w:val="000000" w:themeColor="text1"/>
          <w:sz w:val="24"/>
          <w:szCs w:val="24"/>
          <w:lang w:eastAsia="pl-PL"/>
        </w:rPr>
        <w:t xml:space="preserve">Zamawiający nadał postępowaniu znak sprawy: </w:t>
      </w:r>
      <w:r>
        <w:rPr>
          <w:rFonts w:asciiTheme="minorHAnsi" w:eastAsia="Times New Roman" w:hAnsiTheme="minorHAnsi" w:cstheme="minorHAnsi"/>
          <w:b/>
          <w:color w:val="000000" w:themeColor="text1"/>
          <w:sz w:val="24"/>
          <w:szCs w:val="24"/>
          <w:lang w:eastAsia="pl-PL"/>
        </w:rPr>
        <w:t>9</w:t>
      </w:r>
      <w:r w:rsidRPr="00067C2A">
        <w:rPr>
          <w:rFonts w:asciiTheme="minorHAnsi" w:eastAsia="Times New Roman" w:hAnsiTheme="minorHAnsi" w:cstheme="minorHAnsi"/>
          <w:b/>
          <w:color w:val="000000" w:themeColor="text1"/>
          <w:sz w:val="24"/>
          <w:szCs w:val="24"/>
          <w:lang w:eastAsia="pl-PL"/>
        </w:rPr>
        <w:t>/PN/2019</w:t>
      </w:r>
    </w:p>
    <w:p w14:paraId="22A99FD3" w14:textId="77777777" w:rsidR="004A19BA" w:rsidRPr="00067C2A" w:rsidRDefault="004A19BA" w:rsidP="004A19BA">
      <w:pPr>
        <w:contextualSpacing/>
        <w:jc w:val="both"/>
        <w:rPr>
          <w:rFonts w:asciiTheme="minorHAnsi" w:eastAsia="Times New Roman" w:hAnsiTheme="minorHAnsi" w:cstheme="minorHAnsi"/>
          <w:sz w:val="24"/>
          <w:szCs w:val="24"/>
          <w:lang w:eastAsia="pl-PL"/>
        </w:rPr>
      </w:pPr>
    </w:p>
    <w:p w14:paraId="606514D4" w14:textId="77777777" w:rsidR="004A19BA" w:rsidRPr="00067C2A" w:rsidRDefault="004A19BA" w:rsidP="004A19BA">
      <w:pPr>
        <w:contextualSpacing/>
        <w:jc w:val="both"/>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Wykonawca w kontaktach z Zamawiającym oraz korespondencji kierowanej do Zamawiającego jest zobowiązany powoływać się na ten znak.</w:t>
      </w:r>
    </w:p>
    <w:p w14:paraId="20DCE52E" w14:textId="77777777" w:rsidR="004A19BA" w:rsidRPr="00067C2A" w:rsidRDefault="004A19BA" w:rsidP="004A19BA">
      <w:pPr>
        <w:ind w:left="426"/>
        <w:contextualSpacing/>
        <w:jc w:val="both"/>
        <w:rPr>
          <w:rFonts w:asciiTheme="minorHAnsi" w:eastAsia="Times New Roman" w:hAnsiTheme="minorHAnsi" w:cstheme="minorHAnsi"/>
          <w:sz w:val="24"/>
          <w:szCs w:val="24"/>
          <w:lang w:eastAsia="pl-PL"/>
        </w:rPr>
      </w:pPr>
    </w:p>
    <w:p w14:paraId="5550D938" w14:textId="77777777" w:rsidR="004A19BA" w:rsidRPr="00067C2A" w:rsidRDefault="004A19BA" w:rsidP="004A19BA">
      <w:pPr>
        <w:contextualSpacing/>
        <w:jc w:val="both"/>
        <w:rPr>
          <w:rFonts w:asciiTheme="minorHAnsi" w:hAnsiTheme="minorHAnsi" w:cstheme="minorHAnsi"/>
          <w:b/>
          <w:sz w:val="24"/>
          <w:szCs w:val="24"/>
        </w:rPr>
      </w:pPr>
      <w:r w:rsidRPr="00067C2A">
        <w:rPr>
          <w:rFonts w:asciiTheme="minorHAnsi" w:hAnsiTheme="minorHAnsi" w:cstheme="minorHAnsi"/>
          <w:b/>
          <w:sz w:val="24"/>
          <w:szCs w:val="24"/>
        </w:rPr>
        <w:t xml:space="preserve">Informacja o przetwarzaniu danych osobowych dla osób biorących udział w postępowaniu </w:t>
      </w:r>
      <w:r w:rsidRPr="00067C2A">
        <w:rPr>
          <w:rFonts w:asciiTheme="minorHAnsi" w:hAnsiTheme="minorHAnsi" w:cstheme="minorHAnsi"/>
          <w:b/>
          <w:sz w:val="24"/>
          <w:szCs w:val="24"/>
        </w:rPr>
        <w:br/>
        <w:t>o udzielenie zamówienia publicznego</w:t>
      </w:r>
    </w:p>
    <w:p w14:paraId="19AA2C70" w14:textId="77777777" w:rsidR="004A19BA" w:rsidRPr="00067C2A" w:rsidRDefault="004A19BA" w:rsidP="004A19BA">
      <w:pPr>
        <w:ind w:left="426"/>
        <w:contextualSpacing/>
        <w:jc w:val="both"/>
        <w:rPr>
          <w:rFonts w:asciiTheme="minorHAnsi" w:hAnsiTheme="minorHAnsi" w:cstheme="minorHAnsi"/>
          <w:b/>
          <w:sz w:val="24"/>
          <w:szCs w:val="24"/>
        </w:rPr>
      </w:pPr>
    </w:p>
    <w:p w14:paraId="3077782A" w14:textId="77777777" w:rsidR="004A19BA" w:rsidRPr="00067C2A" w:rsidRDefault="004A19BA" w:rsidP="004A19BA">
      <w:pPr>
        <w:contextualSpacing/>
        <w:jc w:val="both"/>
        <w:rPr>
          <w:rFonts w:asciiTheme="minorHAnsi" w:hAnsiTheme="minorHAnsi" w:cstheme="minorHAnsi"/>
          <w:b/>
          <w:sz w:val="24"/>
          <w:szCs w:val="24"/>
        </w:rPr>
      </w:pPr>
      <w:r w:rsidRPr="00067C2A">
        <w:rPr>
          <w:rFonts w:asciiTheme="minorHAnsi" w:hAnsiTheme="minorHAnsi" w:cstheme="minorHAnsi"/>
          <w:sz w:val="24"/>
          <w:szCs w:val="24"/>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informujemy, że: </w:t>
      </w:r>
    </w:p>
    <w:p w14:paraId="7249B4ED" w14:textId="77777777" w:rsidR="004A19BA" w:rsidRPr="00067C2A" w:rsidRDefault="004A19BA" w:rsidP="004A19BA">
      <w:pPr>
        <w:spacing w:after="150"/>
        <w:ind w:left="426"/>
        <w:rPr>
          <w:rFonts w:asciiTheme="minorHAnsi" w:hAnsiTheme="minorHAnsi" w:cstheme="minorHAnsi"/>
          <w:b/>
          <w:sz w:val="24"/>
          <w:szCs w:val="24"/>
        </w:rPr>
      </w:pPr>
    </w:p>
    <w:p w14:paraId="10AEE7DB" w14:textId="77777777" w:rsidR="004A19BA" w:rsidRPr="00067C2A" w:rsidRDefault="004A19BA" w:rsidP="004A19BA">
      <w:pPr>
        <w:spacing w:after="150"/>
        <w:rPr>
          <w:rFonts w:asciiTheme="minorHAnsi" w:hAnsiTheme="minorHAnsi" w:cstheme="minorHAnsi"/>
          <w:b/>
          <w:sz w:val="24"/>
          <w:szCs w:val="24"/>
        </w:rPr>
      </w:pPr>
      <w:r w:rsidRPr="00067C2A">
        <w:rPr>
          <w:rFonts w:asciiTheme="minorHAnsi" w:hAnsiTheme="minorHAnsi" w:cstheme="minorHAnsi"/>
          <w:b/>
          <w:sz w:val="24"/>
          <w:szCs w:val="24"/>
        </w:rPr>
        <w:t>Administratorem danych osobowych jest:</w:t>
      </w:r>
    </w:p>
    <w:p w14:paraId="2101647F" w14:textId="77777777" w:rsidR="004A19BA" w:rsidRPr="00067C2A" w:rsidRDefault="004A19BA" w:rsidP="004A19BA">
      <w:pPr>
        <w:pStyle w:val="Nagwek"/>
        <w:tabs>
          <w:tab w:val="clear" w:pos="4536"/>
          <w:tab w:val="clear" w:pos="9072"/>
        </w:tabs>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Sieć Badawcza Łukasiewicz – Instytut Metali Nieżelaznych,</w:t>
      </w:r>
    </w:p>
    <w:p w14:paraId="4D792EDB" w14:textId="77777777" w:rsidR="004A19BA" w:rsidRPr="00067C2A" w:rsidRDefault="004A19BA" w:rsidP="004A19BA">
      <w:pPr>
        <w:pStyle w:val="Nagwek"/>
        <w:tabs>
          <w:tab w:val="clear" w:pos="4536"/>
          <w:tab w:val="clear" w:pos="9072"/>
        </w:tabs>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ul. Sowińskiego 5</w:t>
      </w:r>
      <w:r w:rsidRPr="00067C2A">
        <w:rPr>
          <w:rFonts w:asciiTheme="minorHAnsi" w:eastAsia="Times New Roman" w:hAnsiTheme="minorHAnsi" w:cstheme="minorHAnsi"/>
          <w:sz w:val="24"/>
          <w:szCs w:val="24"/>
          <w:lang w:eastAsia="pl-PL"/>
        </w:rPr>
        <w:br/>
        <w:t>44-100 Gliwice</w:t>
      </w:r>
    </w:p>
    <w:p w14:paraId="3D0775C7" w14:textId="77777777" w:rsidR="004A19BA" w:rsidRPr="00067C2A" w:rsidRDefault="004A19BA" w:rsidP="004A19BA">
      <w:pPr>
        <w:pStyle w:val="Nagwek"/>
        <w:tabs>
          <w:tab w:val="clear" w:pos="4536"/>
          <w:tab w:val="clear" w:pos="9072"/>
        </w:tabs>
        <w:rPr>
          <w:rFonts w:asciiTheme="minorHAnsi" w:eastAsia="Times New Roman" w:hAnsiTheme="minorHAnsi" w:cstheme="minorHAnsi"/>
          <w:sz w:val="24"/>
          <w:szCs w:val="24"/>
          <w:lang w:eastAsia="pl-PL"/>
        </w:rPr>
      </w:pPr>
    </w:p>
    <w:p w14:paraId="623E348C" w14:textId="77777777" w:rsidR="004A19BA" w:rsidRPr="00067C2A" w:rsidRDefault="004A19BA" w:rsidP="004A19BA">
      <w:pPr>
        <w:pStyle w:val="Nagwek"/>
        <w:tabs>
          <w:tab w:val="clear" w:pos="4536"/>
          <w:tab w:val="clear" w:pos="9072"/>
        </w:tabs>
        <w:rPr>
          <w:rFonts w:asciiTheme="minorHAnsi" w:hAnsiTheme="minorHAnsi" w:cstheme="minorHAnsi"/>
          <w:b/>
          <w:sz w:val="24"/>
          <w:szCs w:val="24"/>
        </w:rPr>
      </w:pPr>
      <w:r w:rsidRPr="00067C2A">
        <w:rPr>
          <w:rFonts w:asciiTheme="minorHAnsi" w:hAnsiTheme="minorHAnsi" w:cstheme="minorHAnsi"/>
          <w:b/>
          <w:sz w:val="24"/>
          <w:szCs w:val="24"/>
        </w:rPr>
        <w:t>Inspektorem ochrony danych osobowych jest:</w:t>
      </w:r>
    </w:p>
    <w:p w14:paraId="0772D639" w14:textId="77777777" w:rsidR="004A19BA" w:rsidRPr="00067C2A" w:rsidRDefault="004A19BA" w:rsidP="004A19BA">
      <w:pPr>
        <w:pStyle w:val="Nagwek"/>
        <w:tabs>
          <w:tab w:val="clear" w:pos="4536"/>
          <w:tab w:val="clear" w:pos="9072"/>
        </w:tabs>
        <w:ind w:left="426"/>
        <w:jc w:val="both"/>
        <w:rPr>
          <w:rFonts w:asciiTheme="minorHAnsi" w:hAnsiTheme="minorHAnsi" w:cstheme="minorHAnsi"/>
          <w:sz w:val="24"/>
          <w:szCs w:val="24"/>
        </w:rPr>
      </w:pPr>
      <w:r w:rsidRPr="00067C2A">
        <w:rPr>
          <w:rFonts w:asciiTheme="minorHAnsi" w:hAnsiTheme="minorHAnsi" w:cstheme="minorHAnsi"/>
          <w:b/>
          <w:sz w:val="24"/>
          <w:szCs w:val="24"/>
        </w:rPr>
        <w:t>Pani Renata Lewandowska</w:t>
      </w:r>
      <w:r w:rsidRPr="00067C2A">
        <w:rPr>
          <w:rFonts w:asciiTheme="minorHAnsi" w:hAnsiTheme="minorHAnsi" w:cstheme="minorHAnsi"/>
          <w:sz w:val="24"/>
          <w:szCs w:val="24"/>
        </w:rPr>
        <w:t xml:space="preserve">, adres e-mail: </w:t>
      </w:r>
      <w:hyperlink r:id="rId9" w:history="1">
        <w:r w:rsidRPr="00067C2A">
          <w:rPr>
            <w:rStyle w:val="Hipercze"/>
            <w:rFonts w:asciiTheme="minorHAnsi" w:hAnsiTheme="minorHAnsi" w:cstheme="minorHAnsi"/>
            <w:sz w:val="24"/>
            <w:szCs w:val="24"/>
          </w:rPr>
          <w:t>iod@imn.gliwice.pl</w:t>
        </w:r>
      </w:hyperlink>
    </w:p>
    <w:p w14:paraId="5B9109BE" w14:textId="77777777" w:rsidR="004A19BA" w:rsidRPr="00067C2A" w:rsidRDefault="004A19BA" w:rsidP="004A19BA">
      <w:pPr>
        <w:pStyle w:val="Nagwek"/>
        <w:tabs>
          <w:tab w:val="clear" w:pos="4536"/>
          <w:tab w:val="clear" w:pos="9072"/>
        </w:tabs>
        <w:ind w:left="426"/>
        <w:jc w:val="both"/>
        <w:rPr>
          <w:rFonts w:asciiTheme="minorHAnsi" w:hAnsiTheme="minorHAnsi" w:cstheme="minorHAnsi"/>
          <w:sz w:val="24"/>
          <w:szCs w:val="24"/>
        </w:rPr>
      </w:pPr>
    </w:p>
    <w:p w14:paraId="662FB156" w14:textId="77777777" w:rsidR="004A19BA" w:rsidRPr="00067C2A" w:rsidRDefault="004A19BA" w:rsidP="004A19BA">
      <w:pPr>
        <w:spacing w:after="150"/>
        <w:jc w:val="both"/>
        <w:rPr>
          <w:rFonts w:asciiTheme="minorHAnsi" w:hAnsiTheme="minorHAnsi" w:cstheme="minorHAnsi"/>
          <w:sz w:val="24"/>
          <w:szCs w:val="24"/>
        </w:rPr>
      </w:pPr>
      <w:r w:rsidRPr="00067C2A">
        <w:rPr>
          <w:rFonts w:asciiTheme="minorHAnsi" w:hAnsiTheme="minorHAnsi" w:cstheme="minorHAnsi"/>
          <w:sz w:val="24"/>
          <w:szCs w:val="24"/>
        </w:rPr>
        <w:t xml:space="preserve">Dane osobowe przetwarzane będą na podstawie art. 6 ust. 1 lit. c RODO w celu związanym </w:t>
      </w:r>
      <w:r w:rsidRPr="00067C2A">
        <w:rPr>
          <w:rFonts w:asciiTheme="minorHAnsi" w:hAnsiTheme="minorHAnsi" w:cstheme="minorHAnsi"/>
          <w:sz w:val="24"/>
          <w:szCs w:val="24"/>
        </w:rPr>
        <w:br/>
        <w:t>z postępowaniem o udzielenie niniejszego zamówienia publicznego.</w:t>
      </w:r>
    </w:p>
    <w:p w14:paraId="4EB31EFC" w14:textId="77777777" w:rsidR="004A19BA" w:rsidRPr="00067C2A" w:rsidRDefault="004A19BA" w:rsidP="004A19BA">
      <w:pPr>
        <w:spacing w:after="150"/>
        <w:jc w:val="both"/>
        <w:rPr>
          <w:rFonts w:asciiTheme="minorHAnsi" w:hAnsiTheme="minorHAnsi" w:cstheme="minorHAnsi"/>
          <w:sz w:val="24"/>
          <w:szCs w:val="24"/>
        </w:rPr>
      </w:pPr>
      <w:r w:rsidRPr="00067C2A">
        <w:rPr>
          <w:rFonts w:asciiTheme="minorHAnsi" w:hAnsiTheme="minorHAnsi" w:cstheme="minorHAnsi"/>
          <w:sz w:val="24"/>
          <w:szCs w:val="24"/>
        </w:rPr>
        <w:t>Odbiorcami Państwa danych osobowych będą osoby lub podmioty, którym udostępniona zostanie dokumentacja postępowania w oparciu o art. 8 oraz art. 96 ust. 3 ustawy z dnia 29 stycznia 2004 r. Prawo zamówień publicznych.</w:t>
      </w:r>
    </w:p>
    <w:p w14:paraId="48B89538" w14:textId="77777777" w:rsidR="004A19BA" w:rsidRPr="00067C2A" w:rsidRDefault="004A19BA" w:rsidP="004A19BA">
      <w:pPr>
        <w:spacing w:after="150"/>
        <w:jc w:val="both"/>
        <w:rPr>
          <w:rFonts w:asciiTheme="minorHAnsi" w:hAnsiTheme="minorHAnsi" w:cstheme="minorHAnsi"/>
          <w:sz w:val="24"/>
          <w:szCs w:val="24"/>
        </w:rPr>
      </w:pPr>
      <w:r w:rsidRPr="00067C2A">
        <w:rPr>
          <w:rFonts w:asciiTheme="minorHAnsi" w:hAnsiTheme="minorHAnsi" w:cstheme="minorHAnsi"/>
          <w:sz w:val="24"/>
          <w:szCs w:val="24"/>
        </w:rPr>
        <w:t xml:space="preserve">Odbiorcami danych mogą być również dostawcy usług zaopatrujących </w:t>
      </w:r>
      <w:r w:rsidRPr="00067C2A">
        <w:rPr>
          <w:rFonts w:asciiTheme="minorHAnsi" w:eastAsia="Times New Roman" w:hAnsiTheme="minorHAnsi" w:cstheme="minorHAnsi"/>
          <w:sz w:val="24"/>
          <w:szCs w:val="24"/>
          <w:lang w:eastAsia="pl-PL"/>
        </w:rPr>
        <w:t>Instytut Metali Nieżelaznych</w:t>
      </w:r>
      <w:r w:rsidRPr="00067C2A">
        <w:rPr>
          <w:rFonts w:asciiTheme="minorHAnsi" w:hAnsiTheme="minorHAnsi" w:cstheme="minorHAnsi"/>
          <w:sz w:val="24"/>
          <w:szCs w:val="24"/>
        </w:rPr>
        <w:t xml:space="preserve"> w rozwiązania techniczne oraz organizacyjne, umożliwiające zarządzanie </w:t>
      </w:r>
      <w:r w:rsidRPr="00067C2A">
        <w:rPr>
          <w:rFonts w:asciiTheme="minorHAnsi" w:eastAsia="Times New Roman" w:hAnsiTheme="minorHAnsi" w:cstheme="minorHAnsi"/>
          <w:sz w:val="24"/>
          <w:szCs w:val="24"/>
          <w:lang w:eastAsia="pl-PL"/>
        </w:rPr>
        <w:t>Instytutem Metali Nieżelaznych</w:t>
      </w:r>
      <w:r w:rsidRPr="00067C2A">
        <w:rPr>
          <w:rFonts w:asciiTheme="minorHAnsi" w:hAnsiTheme="minorHAnsi" w:cstheme="minorHAnsi"/>
          <w:sz w:val="24"/>
          <w:szCs w:val="24"/>
        </w:rPr>
        <w:t xml:space="preserve"> (w szczególności dostawcy usług teleinformatycznych, firmy kurierskie i pocztowe), a także dostawcy usług prawnych i doradczych oraz wspierających w dochodzeniu należnych roszczeń (w szczególności kancelarie prawne, podatkowe, firmy windykacyjne).</w:t>
      </w:r>
    </w:p>
    <w:p w14:paraId="6C415FDB" w14:textId="77777777" w:rsidR="004A19BA" w:rsidRPr="00067C2A" w:rsidRDefault="004A19BA" w:rsidP="004A19BA">
      <w:pPr>
        <w:spacing w:after="150"/>
        <w:jc w:val="both"/>
        <w:rPr>
          <w:rFonts w:asciiTheme="minorHAnsi" w:hAnsiTheme="minorHAnsi" w:cstheme="minorHAnsi"/>
          <w:sz w:val="24"/>
          <w:szCs w:val="24"/>
        </w:rPr>
      </w:pPr>
      <w:r w:rsidRPr="00067C2A">
        <w:rPr>
          <w:rFonts w:asciiTheme="minorHAnsi" w:hAnsiTheme="minorHAnsi" w:cstheme="minorHAnsi"/>
          <w:sz w:val="24"/>
          <w:szCs w:val="24"/>
        </w:rPr>
        <w:t xml:space="preserve">Państwa dane osobowe będą przechowywane zgodnie z art. 97 ust. 1 ustawy </w:t>
      </w:r>
      <w:proofErr w:type="spellStart"/>
      <w:r w:rsidRPr="00067C2A">
        <w:rPr>
          <w:rFonts w:asciiTheme="minorHAnsi" w:hAnsiTheme="minorHAnsi" w:cstheme="minorHAnsi"/>
          <w:sz w:val="24"/>
          <w:szCs w:val="24"/>
        </w:rPr>
        <w:t>Pzp</w:t>
      </w:r>
      <w:proofErr w:type="spellEnd"/>
      <w:r w:rsidRPr="00067C2A">
        <w:rPr>
          <w:rFonts w:asciiTheme="minorHAnsi" w:hAnsiTheme="minorHAnsi" w:cstheme="minorHAnsi"/>
          <w:sz w:val="24"/>
          <w:szCs w:val="24"/>
        </w:rPr>
        <w:t>, przez okres 4 lat od dnia zakończenia postępowania o udzielenie zamówienia, a jeżeli czas obowiązywania umowy przekracza 4 lata, okres przechowywania obejmuje cały czas obowiązywania umowy.</w:t>
      </w:r>
    </w:p>
    <w:p w14:paraId="23073E96" w14:textId="77777777" w:rsidR="004A19BA" w:rsidRPr="00067C2A" w:rsidRDefault="004A19BA" w:rsidP="004A19BA">
      <w:pPr>
        <w:spacing w:after="150"/>
        <w:jc w:val="both"/>
        <w:rPr>
          <w:rFonts w:asciiTheme="minorHAnsi" w:hAnsiTheme="minorHAnsi" w:cstheme="minorHAnsi"/>
          <w:sz w:val="24"/>
          <w:szCs w:val="24"/>
        </w:rPr>
      </w:pPr>
      <w:r w:rsidRPr="00067C2A">
        <w:rPr>
          <w:rFonts w:asciiTheme="minorHAnsi" w:hAnsiTheme="minorHAnsi" w:cstheme="minorHAnsi"/>
          <w:sz w:val="24"/>
          <w:szCs w:val="24"/>
        </w:rPr>
        <w:t xml:space="preserve">Obowiązek podania przez Państwa danych osobowych bezpośrednio Państwa dotyczących </w:t>
      </w:r>
      <w:r w:rsidRPr="00067C2A">
        <w:rPr>
          <w:rFonts w:asciiTheme="minorHAnsi" w:hAnsiTheme="minorHAnsi" w:cstheme="minorHAnsi"/>
          <w:sz w:val="24"/>
          <w:szCs w:val="24"/>
        </w:rPr>
        <w:br/>
        <w:t xml:space="preserve">jest wymogiem ustawowym określonym w przepisach ustawy </w:t>
      </w:r>
      <w:proofErr w:type="spellStart"/>
      <w:r w:rsidRPr="00067C2A">
        <w:rPr>
          <w:rFonts w:asciiTheme="minorHAnsi" w:hAnsiTheme="minorHAnsi" w:cstheme="minorHAnsi"/>
          <w:sz w:val="24"/>
          <w:szCs w:val="24"/>
        </w:rPr>
        <w:t>Pzp</w:t>
      </w:r>
      <w:proofErr w:type="spellEnd"/>
      <w:r w:rsidRPr="00067C2A">
        <w:rPr>
          <w:rFonts w:asciiTheme="minorHAnsi" w:hAnsiTheme="minorHAnsi" w:cstheme="minorHAnsi"/>
          <w:sz w:val="24"/>
          <w:szCs w:val="24"/>
        </w:rPr>
        <w:t xml:space="preserve">, związanym z udziałem </w:t>
      </w:r>
      <w:r w:rsidRPr="00067C2A">
        <w:rPr>
          <w:rFonts w:asciiTheme="minorHAnsi" w:hAnsiTheme="minorHAnsi" w:cstheme="minorHAnsi"/>
          <w:sz w:val="24"/>
          <w:szCs w:val="24"/>
        </w:rPr>
        <w:br/>
        <w:t xml:space="preserve">w postępowaniu o udzielenie zamówienia publicznego; konsekwencje niepodania określonych danych wynikają z ustawy </w:t>
      </w:r>
      <w:proofErr w:type="spellStart"/>
      <w:r w:rsidRPr="00067C2A">
        <w:rPr>
          <w:rFonts w:asciiTheme="minorHAnsi" w:hAnsiTheme="minorHAnsi" w:cstheme="minorHAnsi"/>
          <w:sz w:val="24"/>
          <w:szCs w:val="24"/>
        </w:rPr>
        <w:t>Pzp</w:t>
      </w:r>
      <w:proofErr w:type="spellEnd"/>
      <w:r w:rsidRPr="00067C2A">
        <w:rPr>
          <w:rFonts w:asciiTheme="minorHAnsi" w:hAnsiTheme="minorHAnsi" w:cstheme="minorHAnsi"/>
          <w:sz w:val="24"/>
          <w:szCs w:val="24"/>
        </w:rPr>
        <w:t>.</w:t>
      </w:r>
    </w:p>
    <w:p w14:paraId="67F8B4DD" w14:textId="77777777" w:rsidR="004A19BA" w:rsidRPr="00067C2A" w:rsidRDefault="004A19BA" w:rsidP="004A19BA">
      <w:pPr>
        <w:spacing w:after="150"/>
        <w:jc w:val="both"/>
        <w:rPr>
          <w:rFonts w:asciiTheme="minorHAnsi" w:hAnsiTheme="minorHAnsi" w:cstheme="minorHAnsi"/>
          <w:sz w:val="24"/>
          <w:szCs w:val="24"/>
        </w:rPr>
      </w:pPr>
      <w:r w:rsidRPr="00067C2A">
        <w:rPr>
          <w:rFonts w:asciiTheme="minorHAnsi" w:hAnsiTheme="minorHAnsi" w:cstheme="minorHAnsi"/>
          <w:sz w:val="24"/>
          <w:szCs w:val="24"/>
        </w:rPr>
        <w:t>W odniesieniu do Państwa danych osobowych decyzje nie będą podejmowane w sposób zautomatyzowany.</w:t>
      </w:r>
    </w:p>
    <w:p w14:paraId="4B3F8137" w14:textId="77777777" w:rsidR="004A19BA" w:rsidRPr="00067C2A" w:rsidRDefault="004A19BA" w:rsidP="004A19BA">
      <w:pPr>
        <w:spacing w:after="150"/>
        <w:rPr>
          <w:rFonts w:asciiTheme="minorHAnsi" w:hAnsiTheme="minorHAnsi" w:cstheme="minorHAnsi"/>
          <w:sz w:val="24"/>
          <w:szCs w:val="24"/>
        </w:rPr>
      </w:pPr>
      <w:r w:rsidRPr="00067C2A">
        <w:rPr>
          <w:rFonts w:asciiTheme="minorHAnsi" w:hAnsiTheme="minorHAnsi" w:cstheme="minorHAnsi"/>
          <w:sz w:val="24"/>
          <w:szCs w:val="24"/>
        </w:rPr>
        <w:t>Jako Administrator danych, zapewniamy prawo do:</w:t>
      </w:r>
    </w:p>
    <w:p w14:paraId="5E4CE947" w14:textId="77777777" w:rsidR="004A19BA" w:rsidRPr="00067C2A" w:rsidRDefault="004A19BA" w:rsidP="004A19BA">
      <w:pPr>
        <w:pStyle w:val="Akapitzlist"/>
        <w:numPr>
          <w:ilvl w:val="0"/>
          <w:numId w:val="33"/>
        </w:numPr>
        <w:spacing w:after="150"/>
        <w:rPr>
          <w:rFonts w:cstheme="minorHAnsi"/>
          <w:sz w:val="24"/>
          <w:szCs w:val="24"/>
        </w:rPr>
      </w:pPr>
      <w:r w:rsidRPr="00067C2A">
        <w:rPr>
          <w:rFonts w:cstheme="minorHAnsi"/>
          <w:sz w:val="24"/>
          <w:szCs w:val="24"/>
        </w:rPr>
        <w:t>dostępu do danych osobowych Państwa dotyczących (na podstawie art. 15 RODO);</w:t>
      </w:r>
    </w:p>
    <w:p w14:paraId="479E41E0" w14:textId="77777777" w:rsidR="004A19BA" w:rsidRPr="00067C2A" w:rsidRDefault="004A19BA" w:rsidP="004A19BA">
      <w:pPr>
        <w:pStyle w:val="Akapitzlist"/>
        <w:numPr>
          <w:ilvl w:val="0"/>
          <w:numId w:val="33"/>
        </w:numPr>
        <w:spacing w:after="150"/>
        <w:rPr>
          <w:rFonts w:cstheme="minorHAnsi"/>
          <w:sz w:val="24"/>
          <w:szCs w:val="24"/>
        </w:rPr>
      </w:pPr>
      <w:r w:rsidRPr="00067C2A">
        <w:rPr>
          <w:rFonts w:cstheme="minorHAnsi"/>
          <w:sz w:val="24"/>
          <w:szCs w:val="24"/>
        </w:rPr>
        <w:t>sprostowania Państwa danych osobowych (na podstawie art. 16 RODO) *;</w:t>
      </w:r>
    </w:p>
    <w:p w14:paraId="1D521C99" w14:textId="77777777" w:rsidR="004A19BA" w:rsidRPr="00067C2A" w:rsidRDefault="004A19BA" w:rsidP="004A19BA">
      <w:pPr>
        <w:pStyle w:val="Akapitzlist"/>
        <w:numPr>
          <w:ilvl w:val="0"/>
          <w:numId w:val="33"/>
        </w:numPr>
        <w:spacing w:after="150"/>
        <w:rPr>
          <w:rFonts w:cstheme="minorHAnsi"/>
          <w:sz w:val="24"/>
          <w:szCs w:val="24"/>
        </w:rPr>
      </w:pPr>
      <w:r w:rsidRPr="00067C2A">
        <w:rPr>
          <w:rFonts w:cstheme="minorHAnsi"/>
          <w:sz w:val="24"/>
          <w:szCs w:val="24"/>
        </w:rPr>
        <w:t xml:space="preserve">żądania od administratora ograniczenia przetwarzania danych osobowych z zastrzeżeniem przypadków, o których mowa w art. 18 ust. 2 RODO  (na podstawie art. 18 RODO)**;  </w:t>
      </w:r>
    </w:p>
    <w:p w14:paraId="721FD479" w14:textId="77777777" w:rsidR="004A19BA" w:rsidRPr="00067C2A" w:rsidRDefault="004A19BA" w:rsidP="004A19BA">
      <w:pPr>
        <w:pStyle w:val="Akapitzlist"/>
        <w:numPr>
          <w:ilvl w:val="0"/>
          <w:numId w:val="33"/>
        </w:numPr>
        <w:spacing w:after="150"/>
        <w:rPr>
          <w:rFonts w:cstheme="minorHAnsi"/>
          <w:sz w:val="24"/>
          <w:szCs w:val="24"/>
        </w:rPr>
      </w:pPr>
      <w:r w:rsidRPr="00067C2A">
        <w:rPr>
          <w:rFonts w:cstheme="minorHAnsi"/>
          <w:sz w:val="24"/>
          <w:szCs w:val="24"/>
        </w:rPr>
        <w:t>wniesienia skargi do Prezesa Urzędu Ochrony Danych Osobowych, gdy uznają Państwo, że przetwarzanie danych osobowych Państwa dotyczących narusza przepisy RODO;</w:t>
      </w:r>
    </w:p>
    <w:p w14:paraId="4A271D51" w14:textId="77777777" w:rsidR="004A19BA" w:rsidRPr="00067C2A" w:rsidRDefault="004A19BA" w:rsidP="004A19BA">
      <w:pPr>
        <w:spacing w:after="150"/>
        <w:rPr>
          <w:rFonts w:asciiTheme="minorHAnsi" w:hAnsiTheme="minorHAnsi" w:cstheme="minorHAnsi"/>
          <w:sz w:val="24"/>
          <w:szCs w:val="24"/>
        </w:rPr>
      </w:pPr>
      <w:r w:rsidRPr="00067C2A">
        <w:rPr>
          <w:rFonts w:asciiTheme="minorHAnsi" w:hAnsiTheme="minorHAnsi" w:cstheme="minorHAnsi"/>
          <w:sz w:val="24"/>
          <w:szCs w:val="24"/>
        </w:rPr>
        <w:t>Jednocześnie informujemy, iż nie przysługuje Państwu prawo do:</w:t>
      </w:r>
    </w:p>
    <w:p w14:paraId="599C93E7" w14:textId="77777777" w:rsidR="004A19BA" w:rsidRPr="00067C2A" w:rsidRDefault="004A19BA" w:rsidP="004A19BA">
      <w:pPr>
        <w:pStyle w:val="Akapitzlist"/>
        <w:numPr>
          <w:ilvl w:val="0"/>
          <w:numId w:val="34"/>
        </w:numPr>
        <w:spacing w:after="150"/>
        <w:rPr>
          <w:rFonts w:cstheme="minorHAnsi"/>
          <w:sz w:val="24"/>
          <w:szCs w:val="24"/>
        </w:rPr>
      </w:pPr>
      <w:r w:rsidRPr="00067C2A">
        <w:rPr>
          <w:rFonts w:cstheme="minorHAnsi"/>
          <w:sz w:val="24"/>
          <w:szCs w:val="24"/>
        </w:rPr>
        <w:t>usunięcia danych osobowych w związku z art. 17 ust. 3 lit. b, d lub e RODO;</w:t>
      </w:r>
    </w:p>
    <w:p w14:paraId="66E2D8D6" w14:textId="77777777" w:rsidR="004A19BA" w:rsidRPr="00067C2A" w:rsidRDefault="004A19BA" w:rsidP="004A19BA">
      <w:pPr>
        <w:pStyle w:val="Akapitzlist"/>
        <w:numPr>
          <w:ilvl w:val="0"/>
          <w:numId w:val="34"/>
        </w:numPr>
        <w:spacing w:after="150"/>
        <w:rPr>
          <w:rFonts w:cstheme="minorHAnsi"/>
          <w:sz w:val="24"/>
          <w:szCs w:val="24"/>
        </w:rPr>
      </w:pPr>
      <w:r w:rsidRPr="00067C2A">
        <w:rPr>
          <w:rFonts w:cstheme="minorHAnsi"/>
          <w:sz w:val="24"/>
          <w:szCs w:val="24"/>
        </w:rPr>
        <w:t>przenoszenia danych osobowych, o którym mowa w art. 20 RODO;</w:t>
      </w:r>
    </w:p>
    <w:p w14:paraId="27A5745E" w14:textId="77777777" w:rsidR="004A19BA" w:rsidRPr="00067C2A" w:rsidRDefault="004A19BA" w:rsidP="004A19BA">
      <w:pPr>
        <w:pStyle w:val="Akapitzlist"/>
        <w:numPr>
          <w:ilvl w:val="0"/>
          <w:numId w:val="34"/>
        </w:numPr>
        <w:spacing w:after="150"/>
        <w:rPr>
          <w:rFonts w:cstheme="minorHAnsi"/>
          <w:sz w:val="24"/>
          <w:szCs w:val="24"/>
        </w:rPr>
      </w:pPr>
      <w:r w:rsidRPr="00067C2A">
        <w:rPr>
          <w:rFonts w:cstheme="minorHAnsi"/>
          <w:sz w:val="24"/>
          <w:szCs w:val="24"/>
        </w:rPr>
        <w:t xml:space="preserve">prawo sprzeciwu wobec przetwarzania danych osobowych na podstawie art. 21 RODO, gdyż podstawą prawną przetwarzania Państwa danych osobowych jest art. 6 ust. 1 lit. c RODO. </w:t>
      </w:r>
    </w:p>
    <w:p w14:paraId="116DFFD6" w14:textId="77777777" w:rsidR="004A19BA" w:rsidRPr="00067C2A" w:rsidRDefault="004A19BA" w:rsidP="004A19BA">
      <w:pPr>
        <w:pStyle w:val="Akapitzlist"/>
        <w:spacing w:after="150"/>
        <w:rPr>
          <w:rFonts w:cstheme="minorHAnsi"/>
          <w:highlight w:val="yellow"/>
        </w:rPr>
      </w:pPr>
    </w:p>
    <w:p w14:paraId="43FC655F" w14:textId="77777777" w:rsidR="004A19BA" w:rsidRPr="00067C2A" w:rsidRDefault="004A19BA" w:rsidP="004A19BA">
      <w:pPr>
        <w:pStyle w:val="Akapitzlist"/>
        <w:ind w:left="0"/>
        <w:jc w:val="both"/>
        <w:rPr>
          <w:rFonts w:cstheme="minorHAnsi"/>
          <w:sz w:val="18"/>
        </w:rPr>
      </w:pPr>
      <w:r w:rsidRPr="00067C2A">
        <w:rPr>
          <w:rFonts w:cstheme="minorHAnsi"/>
          <w:sz w:val="18"/>
        </w:rPr>
        <w:t xml:space="preserve">* Wyjaśnienie: skorzystanie z prawa do sprostowania nie może skutkować zmianą wyniku postępowania o udzielenie zamówienia publicznego ani zmianą postanowień umowy w zakresie niezgodnym z ustawą </w:t>
      </w:r>
      <w:proofErr w:type="spellStart"/>
      <w:r w:rsidRPr="00067C2A">
        <w:rPr>
          <w:rFonts w:cstheme="minorHAnsi"/>
          <w:sz w:val="18"/>
        </w:rPr>
        <w:t>Pzp</w:t>
      </w:r>
      <w:proofErr w:type="spellEnd"/>
      <w:r w:rsidRPr="00067C2A">
        <w:rPr>
          <w:rFonts w:cstheme="minorHAnsi"/>
          <w:sz w:val="18"/>
        </w:rPr>
        <w:t xml:space="preserve"> oraz nie może naruszać integralności protokołu oraz jego załączników.</w:t>
      </w:r>
    </w:p>
    <w:p w14:paraId="44C9C2EE" w14:textId="77777777" w:rsidR="004A19BA" w:rsidRPr="00067C2A" w:rsidRDefault="004A19BA" w:rsidP="004A19BA">
      <w:pPr>
        <w:pStyle w:val="Akapitzlist"/>
        <w:ind w:left="0"/>
        <w:jc w:val="both"/>
        <w:rPr>
          <w:rFonts w:cstheme="minorHAnsi"/>
          <w:sz w:val="18"/>
        </w:rPr>
      </w:pPr>
      <w:r w:rsidRPr="00067C2A">
        <w:rPr>
          <w:rFonts w:cstheme="minorHAnsi"/>
          <w:sz w:val="18"/>
        </w:rPr>
        <w:t>**Wyjaśnienie: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0B480100" w14:textId="77777777" w:rsidR="004A19BA" w:rsidRPr="00067C2A" w:rsidRDefault="004A19BA" w:rsidP="004A19BA">
      <w:pPr>
        <w:contextualSpacing/>
        <w:jc w:val="both"/>
        <w:rPr>
          <w:rFonts w:asciiTheme="minorHAnsi" w:eastAsia="Times New Roman" w:hAnsiTheme="minorHAnsi" w:cstheme="minorHAnsi"/>
          <w:sz w:val="24"/>
          <w:szCs w:val="24"/>
          <w:lang w:eastAsia="pl-PL"/>
        </w:rPr>
      </w:pPr>
    </w:p>
    <w:p w14:paraId="645B1CFD" w14:textId="77777777" w:rsidR="004A19BA" w:rsidRPr="00067C2A" w:rsidRDefault="004A19BA" w:rsidP="004A19BA">
      <w:pPr>
        <w:numPr>
          <w:ilvl w:val="0"/>
          <w:numId w:val="16"/>
        </w:numPr>
        <w:tabs>
          <w:tab w:val="left" w:pos="426"/>
        </w:tabs>
        <w:spacing w:after="0" w:line="240" w:lineRule="auto"/>
        <w:ind w:left="0" w:firstLine="0"/>
        <w:contextualSpacing/>
        <w:jc w:val="both"/>
        <w:rPr>
          <w:rFonts w:asciiTheme="minorHAnsi" w:eastAsia="Times New Roman" w:hAnsiTheme="minorHAnsi" w:cstheme="minorHAnsi"/>
          <w:b/>
          <w:sz w:val="24"/>
          <w:szCs w:val="24"/>
          <w:lang w:eastAsia="pl-PL"/>
        </w:rPr>
      </w:pPr>
      <w:r w:rsidRPr="00067C2A">
        <w:rPr>
          <w:rFonts w:asciiTheme="minorHAnsi" w:eastAsia="Times New Roman" w:hAnsiTheme="minorHAnsi" w:cstheme="minorHAnsi"/>
          <w:b/>
          <w:sz w:val="24"/>
          <w:szCs w:val="24"/>
          <w:lang w:eastAsia="pl-PL"/>
        </w:rPr>
        <w:t>Tryb udzielenia zamówienia publicznego</w:t>
      </w:r>
    </w:p>
    <w:p w14:paraId="1673F466" w14:textId="77777777" w:rsidR="004A19BA" w:rsidRPr="00067C2A" w:rsidRDefault="004A19BA" w:rsidP="004A19BA">
      <w:pPr>
        <w:numPr>
          <w:ilvl w:val="0"/>
          <w:numId w:val="14"/>
        </w:numPr>
        <w:spacing w:after="0" w:line="240" w:lineRule="auto"/>
        <w:ind w:left="426" w:hanging="426"/>
        <w:contextualSpacing/>
        <w:jc w:val="both"/>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 xml:space="preserve">Postępowanie prowadzone jest w trybie przetargu nieograniczonego na podstawie art. 10 ust. 1 w związku z art. 39 ustawy z dnia 29 stycznia 2004 r. Prawo zamówień publicznych (tj. Dz. U. z 2018 r., poz. 1986), zwanej dalej ustawą </w:t>
      </w:r>
      <w:proofErr w:type="spellStart"/>
      <w:r w:rsidRPr="00067C2A">
        <w:rPr>
          <w:rFonts w:asciiTheme="minorHAnsi" w:eastAsia="Times New Roman" w:hAnsiTheme="minorHAnsi" w:cstheme="minorHAnsi"/>
          <w:sz w:val="24"/>
          <w:szCs w:val="24"/>
          <w:lang w:eastAsia="pl-PL"/>
        </w:rPr>
        <w:t>Pzp</w:t>
      </w:r>
      <w:proofErr w:type="spellEnd"/>
      <w:r w:rsidRPr="00067C2A">
        <w:rPr>
          <w:rFonts w:asciiTheme="minorHAnsi" w:eastAsia="Times New Roman" w:hAnsiTheme="minorHAnsi" w:cstheme="minorHAnsi"/>
          <w:sz w:val="24"/>
          <w:szCs w:val="24"/>
          <w:lang w:eastAsia="pl-PL"/>
        </w:rPr>
        <w:t xml:space="preserve">, o wartości zamówienia </w:t>
      </w:r>
      <w:r>
        <w:rPr>
          <w:rFonts w:asciiTheme="minorHAnsi" w:eastAsia="Times New Roman" w:hAnsiTheme="minorHAnsi" w:cstheme="minorHAnsi"/>
          <w:sz w:val="24"/>
          <w:szCs w:val="24"/>
          <w:lang w:eastAsia="pl-PL"/>
        </w:rPr>
        <w:t>nie</w:t>
      </w:r>
      <w:r w:rsidRPr="00067C2A">
        <w:rPr>
          <w:rFonts w:asciiTheme="minorHAnsi" w:eastAsia="Times New Roman" w:hAnsiTheme="minorHAnsi" w:cstheme="minorHAnsi"/>
          <w:sz w:val="24"/>
          <w:szCs w:val="24"/>
          <w:lang w:eastAsia="pl-PL"/>
        </w:rPr>
        <w:t xml:space="preserve">przekraczającej kwoty określonej w przepisach wydanych na podstawie art. 11 ust. 8 ww. ustawy </w:t>
      </w:r>
      <w:proofErr w:type="spellStart"/>
      <w:r w:rsidRPr="00067C2A">
        <w:rPr>
          <w:rFonts w:asciiTheme="minorHAnsi" w:eastAsia="Times New Roman" w:hAnsiTheme="minorHAnsi" w:cstheme="minorHAnsi"/>
          <w:sz w:val="24"/>
          <w:szCs w:val="24"/>
          <w:lang w:eastAsia="pl-PL"/>
        </w:rPr>
        <w:t>Pzp</w:t>
      </w:r>
      <w:proofErr w:type="spellEnd"/>
      <w:r w:rsidRPr="00067C2A">
        <w:rPr>
          <w:rFonts w:asciiTheme="minorHAnsi" w:eastAsia="Times New Roman" w:hAnsiTheme="minorHAnsi" w:cstheme="minorHAnsi"/>
          <w:sz w:val="24"/>
          <w:szCs w:val="24"/>
          <w:lang w:eastAsia="pl-PL"/>
        </w:rPr>
        <w:t>.</w:t>
      </w:r>
    </w:p>
    <w:p w14:paraId="7973A267" w14:textId="77777777" w:rsidR="004A19BA" w:rsidRPr="004A19BA" w:rsidRDefault="004A19BA" w:rsidP="00A57FD4">
      <w:pPr>
        <w:numPr>
          <w:ilvl w:val="0"/>
          <w:numId w:val="14"/>
        </w:numPr>
        <w:spacing w:after="0" w:line="240" w:lineRule="auto"/>
        <w:ind w:left="426" w:hanging="426"/>
        <w:contextualSpacing/>
        <w:jc w:val="both"/>
        <w:rPr>
          <w:rFonts w:asciiTheme="minorHAnsi" w:eastAsia="Times New Roman" w:hAnsiTheme="minorHAnsi" w:cstheme="minorHAnsi"/>
          <w:sz w:val="24"/>
          <w:szCs w:val="24"/>
          <w:lang w:eastAsia="pl-PL"/>
        </w:rPr>
      </w:pPr>
      <w:r w:rsidRPr="004A19BA">
        <w:rPr>
          <w:rFonts w:asciiTheme="minorHAnsi" w:eastAsia="Times New Roman" w:hAnsiTheme="minorHAnsi" w:cstheme="minorHAnsi"/>
          <w:sz w:val="24"/>
          <w:szCs w:val="24"/>
          <w:lang w:eastAsia="pl-PL"/>
        </w:rPr>
        <w:t xml:space="preserve">Postępowanie jest dofinansowane w </w:t>
      </w:r>
      <w:r w:rsidRPr="004A19BA">
        <w:rPr>
          <w:rFonts w:asciiTheme="minorHAnsi" w:eastAsia="Times New Roman" w:hAnsiTheme="minorHAnsi" w:cstheme="minorHAnsi"/>
          <w:color w:val="000000" w:themeColor="text1"/>
          <w:sz w:val="24"/>
          <w:szCs w:val="24"/>
          <w:lang w:eastAsia="pl-PL"/>
        </w:rPr>
        <w:t xml:space="preserve">ramach </w:t>
      </w:r>
      <w:r w:rsidRPr="004A19BA">
        <w:rPr>
          <w:rFonts w:asciiTheme="minorHAnsi" w:eastAsia="Times New Roman" w:hAnsiTheme="minorHAnsi" w:cstheme="minorHAnsi"/>
          <w:b/>
          <w:color w:val="000000" w:themeColor="text1"/>
          <w:sz w:val="24"/>
          <w:szCs w:val="24"/>
          <w:lang w:eastAsia="pl-PL"/>
        </w:rPr>
        <w:t>Programu Operacyjnego Inteligentny Rozwój</w:t>
      </w:r>
      <w:r w:rsidRPr="004A19BA">
        <w:rPr>
          <w:rFonts w:asciiTheme="minorHAnsi" w:hAnsiTheme="minorHAnsi" w:cstheme="minorHAnsi"/>
          <w:color w:val="000000" w:themeColor="text1"/>
          <w:sz w:val="24"/>
          <w:szCs w:val="24"/>
        </w:rPr>
        <w:t xml:space="preserve"> </w:t>
      </w:r>
      <w:r>
        <w:rPr>
          <w:rFonts w:asciiTheme="minorHAnsi" w:hAnsiTheme="minorHAnsi" w:cstheme="minorHAnsi"/>
          <w:color w:val="000000" w:themeColor="text1"/>
          <w:sz w:val="24"/>
          <w:szCs w:val="24"/>
        </w:rPr>
        <w:br/>
      </w:r>
      <w:r w:rsidRPr="004A19BA">
        <w:rPr>
          <w:rFonts w:asciiTheme="minorHAnsi" w:eastAsia="Times New Roman" w:hAnsiTheme="minorHAnsi" w:cstheme="minorHAnsi"/>
          <w:color w:val="000000" w:themeColor="text1"/>
          <w:sz w:val="24"/>
          <w:szCs w:val="24"/>
          <w:lang w:eastAsia="pl-PL"/>
        </w:rPr>
        <w:t xml:space="preserve">w ramach projektu: Hybrydowe moduły zawierające ogniwa magnezowo-jonowe, jako źródła </w:t>
      </w:r>
      <w:r>
        <w:rPr>
          <w:rFonts w:asciiTheme="minorHAnsi" w:eastAsia="Times New Roman" w:hAnsiTheme="minorHAnsi" w:cstheme="minorHAnsi"/>
          <w:color w:val="000000" w:themeColor="text1"/>
          <w:sz w:val="24"/>
          <w:szCs w:val="24"/>
          <w:lang w:eastAsia="pl-PL"/>
        </w:rPr>
        <w:br/>
      </w:r>
      <w:r w:rsidRPr="004A19BA">
        <w:rPr>
          <w:rFonts w:asciiTheme="minorHAnsi" w:eastAsia="Times New Roman" w:hAnsiTheme="minorHAnsi" w:cstheme="minorHAnsi"/>
          <w:color w:val="000000" w:themeColor="text1"/>
          <w:sz w:val="24"/>
          <w:szCs w:val="24"/>
          <w:lang w:eastAsia="pl-PL"/>
        </w:rPr>
        <w:t xml:space="preserve">zasilania do e-mobilności o numerze umowy: </w:t>
      </w:r>
      <w:r w:rsidRPr="004A19BA">
        <w:rPr>
          <w:rFonts w:asciiTheme="minorHAnsi" w:eastAsia="Times New Roman" w:hAnsiTheme="minorHAnsi" w:cstheme="minorHAnsi"/>
          <w:b/>
          <w:color w:val="000000" w:themeColor="text1"/>
          <w:sz w:val="24"/>
          <w:szCs w:val="24"/>
          <w:lang w:eastAsia="pl-PL"/>
        </w:rPr>
        <w:t>POIR.04.01.04-00-0105/17</w:t>
      </w:r>
      <w:r w:rsidRPr="004A19BA">
        <w:rPr>
          <w:rStyle w:val="Odwoaniedokomentarza"/>
          <w:color w:val="000000" w:themeColor="text1"/>
        </w:rPr>
        <w:t>.</w:t>
      </w:r>
    </w:p>
    <w:p w14:paraId="642A2FD8" w14:textId="77777777" w:rsidR="004A19BA" w:rsidRPr="00067C2A" w:rsidRDefault="004A19BA" w:rsidP="004A19BA">
      <w:pPr>
        <w:numPr>
          <w:ilvl w:val="0"/>
          <w:numId w:val="45"/>
        </w:numPr>
        <w:spacing w:after="0" w:line="240" w:lineRule="auto"/>
        <w:ind w:left="426" w:hanging="426"/>
        <w:contextualSpacing/>
        <w:jc w:val="both"/>
        <w:rPr>
          <w:rFonts w:asciiTheme="minorHAnsi" w:eastAsia="Times New Roman" w:hAnsiTheme="minorHAnsi" w:cstheme="minorHAnsi"/>
          <w:color w:val="000000" w:themeColor="text1"/>
          <w:sz w:val="24"/>
          <w:szCs w:val="24"/>
          <w:lang w:eastAsia="pl-PL"/>
        </w:rPr>
      </w:pPr>
      <w:r w:rsidRPr="00067C2A">
        <w:rPr>
          <w:rFonts w:asciiTheme="minorHAnsi" w:eastAsia="Times New Roman" w:hAnsiTheme="minorHAnsi" w:cstheme="minorHAnsi"/>
          <w:sz w:val="24"/>
          <w:szCs w:val="24"/>
          <w:lang w:eastAsia="pl-PL"/>
        </w:rPr>
        <w:t xml:space="preserve">Zamawiający zastrzega sobie możliwość dokonania w pierwszej kolejności oceny ofert, a następnie zbadania, czy Wykonawca którego oferta została oceniona jako najkorzystniejsza, nie podlega wykluczeniu oraz spełnia warunki udziału w postępowaniu </w:t>
      </w:r>
      <w:r w:rsidRPr="00067C2A">
        <w:rPr>
          <w:rFonts w:asciiTheme="minorHAnsi" w:eastAsia="Times New Roman" w:hAnsiTheme="minorHAnsi" w:cstheme="minorHAnsi"/>
          <w:color w:val="000000" w:themeColor="text1"/>
          <w:sz w:val="24"/>
          <w:szCs w:val="24"/>
          <w:lang w:eastAsia="pl-PL"/>
        </w:rPr>
        <w:t xml:space="preserve">(art. 24aa ustawy </w:t>
      </w:r>
      <w:proofErr w:type="spellStart"/>
      <w:r w:rsidRPr="00067C2A">
        <w:rPr>
          <w:rFonts w:asciiTheme="minorHAnsi" w:eastAsia="Times New Roman" w:hAnsiTheme="minorHAnsi" w:cstheme="minorHAnsi"/>
          <w:color w:val="000000" w:themeColor="text1"/>
          <w:sz w:val="24"/>
          <w:szCs w:val="24"/>
          <w:lang w:eastAsia="pl-PL"/>
        </w:rPr>
        <w:t>Pzp</w:t>
      </w:r>
      <w:proofErr w:type="spellEnd"/>
      <w:r w:rsidRPr="00067C2A">
        <w:rPr>
          <w:rFonts w:asciiTheme="minorHAnsi" w:eastAsia="Times New Roman" w:hAnsiTheme="minorHAnsi" w:cstheme="minorHAnsi"/>
          <w:color w:val="000000" w:themeColor="text1"/>
          <w:sz w:val="24"/>
          <w:szCs w:val="24"/>
          <w:lang w:eastAsia="pl-PL"/>
        </w:rPr>
        <w:t>).</w:t>
      </w:r>
    </w:p>
    <w:p w14:paraId="417A56FF" w14:textId="77777777" w:rsidR="004A19BA" w:rsidRPr="00067C2A" w:rsidRDefault="004A19BA" w:rsidP="004A19BA">
      <w:pPr>
        <w:numPr>
          <w:ilvl w:val="0"/>
          <w:numId w:val="45"/>
        </w:numPr>
        <w:spacing w:after="0" w:line="240" w:lineRule="auto"/>
        <w:ind w:left="426" w:hanging="426"/>
        <w:contextualSpacing/>
        <w:jc w:val="both"/>
        <w:rPr>
          <w:rFonts w:asciiTheme="minorHAnsi" w:eastAsia="Times New Roman" w:hAnsiTheme="minorHAnsi" w:cstheme="minorHAnsi"/>
          <w:color w:val="000000" w:themeColor="text1"/>
          <w:sz w:val="24"/>
          <w:szCs w:val="24"/>
          <w:lang w:eastAsia="pl-PL"/>
        </w:rPr>
      </w:pPr>
      <w:r w:rsidRPr="00067C2A">
        <w:rPr>
          <w:rFonts w:asciiTheme="minorHAnsi" w:eastAsia="Times New Roman" w:hAnsiTheme="minorHAnsi" w:cstheme="minorHAnsi"/>
          <w:color w:val="000000" w:themeColor="text1"/>
          <w:sz w:val="24"/>
          <w:szCs w:val="24"/>
          <w:lang w:eastAsia="pl-PL"/>
        </w:rPr>
        <w:t xml:space="preserve">Rodzaj przedmiotu zamówienia: </w:t>
      </w:r>
      <w:r w:rsidRPr="00067C2A">
        <w:rPr>
          <w:rFonts w:asciiTheme="minorHAnsi" w:eastAsia="Times New Roman" w:hAnsiTheme="minorHAnsi" w:cstheme="minorHAnsi"/>
          <w:b/>
          <w:color w:val="000000" w:themeColor="text1"/>
          <w:sz w:val="24"/>
          <w:szCs w:val="24"/>
          <w:lang w:eastAsia="pl-PL"/>
        </w:rPr>
        <w:t>dostawa</w:t>
      </w:r>
      <w:r w:rsidRPr="00067C2A">
        <w:rPr>
          <w:rFonts w:asciiTheme="minorHAnsi" w:eastAsia="Times New Roman" w:hAnsiTheme="minorHAnsi" w:cstheme="minorHAnsi"/>
          <w:color w:val="000000" w:themeColor="text1"/>
          <w:sz w:val="24"/>
          <w:szCs w:val="24"/>
          <w:lang w:eastAsia="pl-PL"/>
        </w:rPr>
        <w:t>.</w:t>
      </w:r>
    </w:p>
    <w:p w14:paraId="0D685333" w14:textId="77777777" w:rsidR="004A19BA" w:rsidRPr="00067C2A" w:rsidRDefault="004A19BA" w:rsidP="004A19BA">
      <w:pPr>
        <w:contextualSpacing/>
        <w:jc w:val="both"/>
        <w:rPr>
          <w:rFonts w:asciiTheme="minorHAnsi" w:eastAsia="Times New Roman" w:hAnsiTheme="minorHAnsi" w:cstheme="minorHAnsi"/>
          <w:color w:val="000000" w:themeColor="text1"/>
          <w:sz w:val="24"/>
          <w:szCs w:val="24"/>
          <w:lang w:eastAsia="pl-PL"/>
        </w:rPr>
      </w:pPr>
    </w:p>
    <w:p w14:paraId="764C87D7" w14:textId="77777777" w:rsidR="004A19BA" w:rsidRPr="00067C2A" w:rsidRDefault="004A19BA" w:rsidP="004A19BA">
      <w:pPr>
        <w:numPr>
          <w:ilvl w:val="0"/>
          <w:numId w:val="16"/>
        </w:numPr>
        <w:tabs>
          <w:tab w:val="left" w:pos="426"/>
        </w:tabs>
        <w:spacing w:after="0" w:line="240" w:lineRule="auto"/>
        <w:ind w:left="0" w:firstLine="0"/>
        <w:contextualSpacing/>
        <w:jc w:val="both"/>
        <w:rPr>
          <w:rFonts w:asciiTheme="minorHAnsi" w:eastAsia="Times New Roman" w:hAnsiTheme="minorHAnsi" w:cstheme="minorHAnsi"/>
          <w:b/>
          <w:color w:val="000000" w:themeColor="text1"/>
          <w:sz w:val="24"/>
          <w:szCs w:val="24"/>
          <w:lang w:eastAsia="pl-PL"/>
        </w:rPr>
      </w:pPr>
      <w:r w:rsidRPr="00067C2A">
        <w:rPr>
          <w:rFonts w:asciiTheme="minorHAnsi" w:eastAsia="Times New Roman" w:hAnsiTheme="minorHAnsi" w:cstheme="minorHAnsi"/>
          <w:b/>
          <w:color w:val="000000" w:themeColor="text1"/>
          <w:sz w:val="24"/>
          <w:szCs w:val="24"/>
          <w:lang w:eastAsia="pl-PL"/>
        </w:rPr>
        <w:t>Opis przedmiotu zamówienia</w:t>
      </w:r>
    </w:p>
    <w:p w14:paraId="71044BC6" w14:textId="77777777" w:rsidR="004A19BA" w:rsidRPr="0058176D" w:rsidRDefault="004A19BA" w:rsidP="004A19BA">
      <w:pPr>
        <w:widowControl w:val="0"/>
        <w:autoSpaceDE w:val="0"/>
        <w:autoSpaceDN w:val="0"/>
        <w:adjustRightInd w:val="0"/>
        <w:spacing w:line="240" w:lineRule="auto"/>
        <w:jc w:val="both"/>
        <w:rPr>
          <w:rFonts w:asciiTheme="minorHAnsi" w:hAnsiTheme="minorHAnsi" w:cstheme="minorHAnsi"/>
          <w:sz w:val="24"/>
          <w:szCs w:val="24"/>
        </w:rPr>
      </w:pPr>
      <w:r w:rsidRPr="00067C2A">
        <w:rPr>
          <w:rFonts w:asciiTheme="minorHAnsi" w:hAnsiTheme="minorHAnsi" w:cstheme="minorHAnsi"/>
          <w:sz w:val="24"/>
          <w:szCs w:val="24"/>
        </w:rPr>
        <w:t xml:space="preserve">Przedmiotem zamówienia jest </w:t>
      </w:r>
      <w:r w:rsidRPr="0058176D">
        <w:rPr>
          <w:rFonts w:asciiTheme="minorHAnsi" w:hAnsiTheme="minorHAnsi" w:cstheme="minorHAnsi"/>
          <w:sz w:val="24"/>
          <w:szCs w:val="24"/>
        </w:rPr>
        <w:t xml:space="preserve">dostawa, montaż i uruchomienie zestawu </w:t>
      </w:r>
      <w:proofErr w:type="spellStart"/>
      <w:r w:rsidRPr="0058176D">
        <w:rPr>
          <w:rFonts w:asciiTheme="minorHAnsi" w:hAnsiTheme="minorHAnsi" w:cstheme="minorHAnsi"/>
          <w:sz w:val="24"/>
          <w:szCs w:val="24"/>
        </w:rPr>
        <w:t>multipotencjostatów</w:t>
      </w:r>
      <w:proofErr w:type="spellEnd"/>
      <w:r w:rsidRPr="0058176D">
        <w:rPr>
          <w:rFonts w:asciiTheme="minorHAnsi" w:hAnsiTheme="minorHAnsi" w:cstheme="minorHAnsi"/>
          <w:sz w:val="24"/>
          <w:szCs w:val="24"/>
        </w:rPr>
        <w:t xml:space="preserve"> z 20 kanałami rejestrującymi i komorą temperaturową</w:t>
      </w:r>
      <w:r w:rsidRPr="00067C2A">
        <w:rPr>
          <w:rFonts w:asciiTheme="minorHAnsi" w:hAnsiTheme="minorHAnsi" w:cstheme="minorHAnsi"/>
          <w:sz w:val="24"/>
          <w:szCs w:val="24"/>
        </w:rPr>
        <w:t>, zwane</w:t>
      </w:r>
      <w:r>
        <w:rPr>
          <w:rFonts w:asciiTheme="minorHAnsi" w:hAnsiTheme="minorHAnsi" w:cstheme="minorHAnsi"/>
          <w:sz w:val="24"/>
          <w:szCs w:val="24"/>
        </w:rPr>
        <w:t>go</w:t>
      </w:r>
      <w:r w:rsidRPr="00067C2A">
        <w:rPr>
          <w:rFonts w:asciiTheme="minorHAnsi" w:hAnsiTheme="minorHAnsi" w:cstheme="minorHAnsi"/>
          <w:sz w:val="24"/>
          <w:szCs w:val="24"/>
        </w:rPr>
        <w:t xml:space="preserve"> w dalszej części SIWZ </w:t>
      </w:r>
      <w:r>
        <w:rPr>
          <w:rFonts w:asciiTheme="minorHAnsi" w:hAnsiTheme="minorHAnsi" w:cstheme="minorHAnsi"/>
          <w:sz w:val="24"/>
          <w:szCs w:val="24"/>
        </w:rPr>
        <w:t>Zestawem</w:t>
      </w:r>
      <w:r w:rsidRPr="00067C2A">
        <w:rPr>
          <w:rFonts w:asciiTheme="minorHAnsi" w:hAnsiTheme="minorHAnsi" w:cstheme="minorHAnsi"/>
          <w:sz w:val="24"/>
          <w:szCs w:val="24"/>
        </w:rPr>
        <w:t xml:space="preserve">. </w:t>
      </w:r>
    </w:p>
    <w:p w14:paraId="4CDBD0C2" w14:textId="77777777" w:rsidR="004A19BA" w:rsidRPr="00D45B81" w:rsidRDefault="004A19BA" w:rsidP="004A19BA">
      <w:pPr>
        <w:pStyle w:val="Akapitzlist"/>
        <w:spacing w:after="0" w:line="240" w:lineRule="auto"/>
        <w:jc w:val="both"/>
        <w:rPr>
          <w:rFonts w:eastAsia="Times New Roman" w:cstheme="minorHAnsi"/>
          <w:b/>
          <w:color w:val="000000"/>
          <w:sz w:val="24"/>
          <w:szCs w:val="24"/>
          <w:lang w:eastAsia="pl-PL"/>
        </w:rPr>
      </w:pPr>
    </w:p>
    <w:p w14:paraId="27E4769F" w14:textId="77777777" w:rsidR="004A19BA" w:rsidRPr="00D45B81" w:rsidRDefault="004A19BA" w:rsidP="004A19BA">
      <w:pPr>
        <w:widowControl w:val="0"/>
        <w:autoSpaceDE w:val="0"/>
        <w:autoSpaceDN w:val="0"/>
        <w:adjustRightInd w:val="0"/>
        <w:jc w:val="both"/>
        <w:rPr>
          <w:rFonts w:asciiTheme="minorHAnsi" w:hAnsiTheme="minorHAnsi" w:cstheme="minorHAnsi"/>
          <w:b/>
          <w:sz w:val="24"/>
          <w:szCs w:val="24"/>
        </w:rPr>
      </w:pPr>
      <w:r w:rsidRPr="00D45B81">
        <w:rPr>
          <w:rFonts w:asciiTheme="minorHAnsi" w:hAnsiTheme="minorHAnsi" w:cstheme="minorHAnsi"/>
          <w:b/>
          <w:sz w:val="24"/>
          <w:szCs w:val="24"/>
        </w:rPr>
        <w:t xml:space="preserve">Parametry techniczne </w:t>
      </w:r>
      <w:r>
        <w:rPr>
          <w:rFonts w:asciiTheme="minorHAnsi" w:hAnsiTheme="minorHAnsi" w:cstheme="minorHAnsi"/>
          <w:b/>
          <w:color w:val="000000"/>
          <w:sz w:val="24"/>
          <w:szCs w:val="24"/>
        </w:rPr>
        <w:t>Zestawu</w:t>
      </w:r>
      <w:r w:rsidRPr="00D45B81">
        <w:rPr>
          <w:rFonts w:asciiTheme="minorHAnsi" w:hAnsiTheme="minorHAnsi" w:cstheme="minorHAnsi"/>
          <w:b/>
          <w:sz w:val="24"/>
          <w:szCs w:val="24"/>
        </w:rPr>
        <w:t xml:space="preserve">: </w:t>
      </w:r>
    </w:p>
    <w:p w14:paraId="02A78AEE" w14:textId="77777777" w:rsidR="004A19BA" w:rsidRPr="0058176D" w:rsidRDefault="004A19BA" w:rsidP="004A19BA">
      <w:pPr>
        <w:pStyle w:val="gwp16570728msonormal"/>
        <w:shd w:val="clear" w:color="auto" w:fill="FFFFFF"/>
        <w:spacing w:before="0" w:beforeAutospacing="0" w:after="0" w:afterAutospacing="0"/>
        <w:jc w:val="both"/>
        <w:rPr>
          <w:rFonts w:asciiTheme="minorHAnsi" w:hAnsiTheme="minorHAnsi" w:cstheme="minorHAnsi"/>
          <w:color w:val="000000" w:themeColor="text1"/>
        </w:rPr>
      </w:pPr>
      <w:r w:rsidRPr="0058176D">
        <w:rPr>
          <w:rFonts w:asciiTheme="minorHAnsi" w:hAnsiTheme="minorHAnsi" w:cstheme="minorHAnsi"/>
          <w:color w:val="000000" w:themeColor="text1"/>
        </w:rPr>
        <w:t>Zestaw musi zawierać łącznie 20 niezależnych kanałów rejestrujących (dopuszczalne są maksymalnie 3 obudowy) w tym:</w:t>
      </w:r>
    </w:p>
    <w:p w14:paraId="708985C7" w14:textId="77777777" w:rsidR="004A19BA" w:rsidRPr="0058176D" w:rsidRDefault="004A19BA" w:rsidP="004A19BA">
      <w:pPr>
        <w:numPr>
          <w:ilvl w:val="0"/>
          <w:numId w:val="42"/>
        </w:numPr>
        <w:shd w:val="clear" w:color="auto" w:fill="FFFFFF"/>
        <w:spacing w:after="0" w:line="240" w:lineRule="auto"/>
        <w:jc w:val="both"/>
        <w:rPr>
          <w:rFonts w:asciiTheme="minorHAnsi" w:hAnsiTheme="minorHAnsi" w:cstheme="minorHAnsi"/>
          <w:color w:val="000000" w:themeColor="text1"/>
          <w:sz w:val="24"/>
          <w:szCs w:val="24"/>
        </w:rPr>
      </w:pPr>
      <w:r w:rsidRPr="0058176D">
        <w:rPr>
          <w:rFonts w:asciiTheme="minorHAnsi" w:hAnsiTheme="minorHAnsi" w:cstheme="minorHAnsi"/>
          <w:color w:val="000000" w:themeColor="text1"/>
          <w:sz w:val="24"/>
          <w:szCs w:val="24"/>
        </w:rPr>
        <w:t>Co najmniej 10 kanałów potencjostatu/</w:t>
      </w:r>
      <w:proofErr w:type="spellStart"/>
      <w:r w:rsidRPr="0058176D">
        <w:rPr>
          <w:rFonts w:asciiTheme="minorHAnsi" w:hAnsiTheme="minorHAnsi" w:cstheme="minorHAnsi"/>
          <w:color w:val="000000" w:themeColor="text1"/>
          <w:sz w:val="24"/>
          <w:szCs w:val="24"/>
        </w:rPr>
        <w:t>galwanostatu</w:t>
      </w:r>
      <w:proofErr w:type="spellEnd"/>
      <w:r w:rsidRPr="0058176D">
        <w:rPr>
          <w:rFonts w:asciiTheme="minorHAnsi" w:hAnsiTheme="minorHAnsi" w:cstheme="minorHAnsi"/>
          <w:color w:val="000000" w:themeColor="text1"/>
          <w:sz w:val="24"/>
          <w:szCs w:val="24"/>
        </w:rPr>
        <w:t xml:space="preserve"> z maksymalnym zakresem prądowym nie mniejszym niż ±400 </w:t>
      </w:r>
      <w:proofErr w:type="spellStart"/>
      <w:r w:rsidRPr="0058176D">
        <w:rPr>
          <w:rFonts w:asciiTheme="minorHAnsi" w:hAnsiTheme="minorHAnsi" w:cstheme="minorHAnsi"/>
          <w:color w:val="000000" w:themeColor="text1"/>
          <w:sz w:val="24"/>
          <w:szCs w:val="24"/>
        </w:rPr>
        <w:t>mA</w:t>
      </w:r>
      <w:proofErr w:type="spellEnd"/>
      <w:r w:rsidRPr="0058176D">
        <w:rPr>
          <w:rFonts w:asciiTheme="minorHAnsi" w:hAnsiTheme="minorHAnsi" w:cstheme="minorHAnsi"/>
          <w:color w:val="000000" w:themeColor="text1"/>
          <w:sz w:val="24"/>
          <w:szCs w:val="24"/>
        </w:rPr>
        <w:t xml:space="preserve"> oraz zakresem napięciowym nie mniejszym niż 0 – 20 V</w:t>
      </w:r>
    </w:p>
    <w:p w14:paraId="66DE21C6" w14:textId="77777777" w:rsidR="004A19BA" w:rsidRPr="0058176D" w:rsidRDefault="004A19BA" w:rsidP="004A19BA">
      <w:pPr>
        <w:numPr>
          <w:ilvl w:val="0"/>
          <w:numId w:val="42"/>
        </w:numPr>
        <w:shd w:val="clear" w:color="auto" w:fill="FFFFFF"/>
        <w:spacing w:after="0" w:line="240" w:lineRule="auto"/>
        <w:jc w:val="both"/>
        <w:rPr>
          <w:rFonts w:asciiTheme="minorHAnsi" w:hAnsiTheme="minorHAnsi" w:cstheme="minorHAnsi"/>
          <w:color w:val="000000" w:themeColor="text1"/>
          <w:sz w:val="24"/>
          <w:szCs w:val="24"/>
        </w:rPr>
      </w:pPr>
      <w:r w:rsidRPr="0058176D">
        <w:rPr>
          <w:rFonts w:asciiTheme="minorHAnsi" w:hAnsiTheme="minorHAnsi" w:cstheme="minorHAnsi"/>
          <w:color w:val="000000" w:themeColor="text1"/>
          <w:sz w:val="24"/>
          <w:szCs w:val="24"/>
        </w:rPr>
        <w:t>Pozostałe kanały potencjostatu/</w:t>
      </w:r>
      <w:proofErr w:type="spellStart"/>
      <w:r w:rsidRPr="0058176D">
        <w:rPr>
          <w:rFonts w:asciiTheme="minorHAnsi" w:hAnsiTheme="minorHAnsi" w:cstheme="minorHAnsi"/>
          <w:color w:val="000000" w:themeColor="text1"/>
          <w:sz w:val="24"/>
          <w:szCs w:val="24"/>
        </w:rPr>
        <w:t>galwanostatu</w:t>
      </w:r>
      <w:proofErr w:type="spellEnd"/>
      <w:r w:rsidRPr="0058176D">
        <w:rPr>
          <w:rFonts w:asciiTheme="minorHAnsi" w:hAnsiTheme="minorHAnsi" w:cstheme="minorHAnsi"/>
          <w:color w:val="000000" w:themeColor="text1"/>
          <w:sz w:val="24"/>
          <w:szCs w:val="24"/>
        </w:rPr>
        <w:t xml:space="preserve"> z maksymalnym zakresem prądowym nie mniejszym niż ±100 </w:t>
      </w:r>
      <w:proofErr w:type="spellStart"/>
      <w:r w:rsidRPr="0058176D">
        <w:rPr>
          <w:rFonts w:asciiTheme="minorHAnsi" w:hAnsiTheme="minorHAnsi" w:cstheme="minorHAnsi"/>
          <w:color w:val="000000" w:themeColor="text1"/>
          <w:sz w:val="24"/>
          <w:szCs w:val="24"/>
        </w:rPr>
        <w:t>mA</w:t>
      </w:r>
      <w:proofErr w:type="spellEnd"/>
      <w:r w:rsidRPr="0058176D">
        <w:rPr>
          <w:rFonts w:asciiTheme="minorHAnsi" w:hAnsiTheme="minorHAnsi" w:cstheme="minorHAnsi"/>
          <w:color w:val="000000" w:themeColor="text1"/>
          <w:sz w:val="24"/>
          <w:szCs w:val="24"/>
        </w:rPr>
        <w:t xml:space="preserve"> oraz zakresem napięciowym nie mniejszym niż 0 – 10 V</w:t>
      </w:r>
    </w:p>
    <w:p w14:paraId="72C28ADC" w14:textId="77777777" w:rsidR="004A19BA" w:rsidRPr="0058176D" w:rsidRDefault="004A19BA" w:rsidP="004A19BA">
      <w:pPr>
        <w:numPr>
          <w:ilvl w:val="0"/>
          <w:numId w:val="42"/>
        </w:numPr>
        <w:shd w:val="clear" w:color="auto" w:fill="FFFFFF"/>
        <w:spacing w:after="0" w:line="240" w:lineRule="auto"/>
        <w:jc w:val="both"/>
        <w:rPr>
          <w:rFonts w:asciiTheme="minorHAnsi" w:hAnsiTheme="minorHAnsi" w:cstheme="minorHAnsi"/>
          <w:color w:val="000000" w:themeColor="text1"/>
          <w:sz w:val="24"/>
          <w:szCs w:val="24"/>
        </w:rPr>
      </w:pPr>
      <w:r w:rsidRPr="0058176D">
        <w:rPr>
          <w:rFonts w:asciiTheme="minorHAnsi" w:hAnsiTheme="minorHAnsi" w:cstheme="minorHAnsi"/>
          <w:color w:val="000000" w:themeColor="text1"/>
          <w:sz w:val="24"/>
          <w:szCs w:val="24"/>
        </w:rPr>
        <w:t>Co najmniej 10 kanałów powinno umożliwiać pomiary 3-elektrodowe, a pozostałe 2-elektrodowe 4-punktowe</w:t>
      </w:r>
    </w:p>
    <w:p w14:paraId="2C560346" w14:textId="77777777" w:rsidR="004A19BA" w:rsidRPr="0058176D" w:rsidRDefault="004A19BA" w:rsidP="004A19BA">
      <w:pPr>
        <w:numPr>
          <w:ilvl w:val="0"/>
          <w:numId w:val="42"/>
        </w:numPr>
        <w:shd w:val="clear" w:color="auto" w:fill="FFFFFF"/>
        <w:spacing w:after="0" w:line="240" w:lineRule="auto"/>
        <w:jc w:val="both"/>
        <w:rPr>
          <w:rFonts w:asciiTheme="minorHAnsi" w:hAnsiTheme="minorHAnsi" w:cstheme="minorHAnsi"/>
          <w:color w:val="000000" w:themeColor="text1"/>
          <w:sz w:val="24"/>
          <w:szCs w:val="24"/>
        </w:rPr>
      </w:pPr>
      <w:r w:rsidRPr="0058176D">
        <w:rPr>
          <w:rFonts w:asciiTheme="minorHAnsi" w:hAnsiTheme="minorHAnsi" w:cstheme="minorHAnsi"/>
          <w:color w:val="000000" w:themeColor="text1"/>
          <w:sz w:val="24"/>
          <w:szCs w:val="24"/>
        </w:rPr>
        <w:t xml:space="preserve">Co najmniej 10 kanałów powinno posiadać możliwość pomiarów spektroskopii impedancji EIS w zakresie 10 </w:t>
      </w:r>
      <w:proofErr w:type="spellStart"/>
      <w:r w:rsidRPr="0058176D">
        <w:rPr>
          <w:rFonts w:asciiTheme="minorHAnsi" w:hAnsiTheme="minorHAnsi" w:cstheme="minorHAnsi"/>
          <w:color w:val="000000" w:themeColor="text1"/>
          <w:sz w:val="24"/>
          <w:szCs w:val="24"/>
        </w:rPr>
        <w:t>mHz</w:t>
      </w:r>
      <w:proofErr w:type="spellEnd"/>
      <w:r w:rsidRPr="0058176D">
        <w:rPr>
          <w:rFonts w:asciiTheme="minorHAnsi" w:hAnsiTheme="minorHAnsi" w:cstheme="minorHAnsi"/>
          <w:color w:val="000000" w:themeColor="text1"/>
          <w:sz w:val="24"/>
          <w:szCs w:val="24"/>
        </w:rPr>
        <w:t xml:space="preserve"> – 10 kHz lub szerszym</w:t>
      </w:r>
    </w:p>
    <w:p w14:paraId="7AC856E3" w14:textId="77777777" w:rsidR="004A19BA" w:rsidRPr="0058176D" w:rsidRDefault="004A19BA" w:rsidP="004A19BA">
      <w:pPr>
        <w:numPr>
          <w:ilvl w:val="0"/>
          <w:numId w:val="42"/>
        </w:numPr>
        <w:shd w:val="clear" w:color="auto" w:fill="FFFFFF"/>
        <w:spacing w:after="0" w:line="240" w:lineRule="auto"/>
        <w:jc w:val="both"/>
        <w:rPr>
          <w:rFonts w:asciiTheme="minorHAnsi" w:hAnsiTheme="minorHAnsi" w:cstheme="minorHAnsi"/>
          <w:color w:val="000000" w:themeColor="text1"/>
          <w:sz w:val="24"/>
          <w:szCs w:val="24"/>
        </w:rPr>
      </w:pPr>
      <w:r w:rsidRPr="0058176D">
        <w:rPr>
          <w:rFonts w:asciiTheme="minorHAnsi" w:hAnsiTheme="minorHAnsi" w:cstheme="minorHAnsi"/>
          <w:color w:val="000000" w:themeColor="text1"/>
          <w:sz w:val="24"/>
          <w:szCs w:val="24"/>
        </w:rPr>
        <w:t>Dokładność pomiarowa prądu nie gorsza niż 0.1% FSR</w:t>
      </w:r>
    </w:p>
    <w:p w14:paraId="72BA4716" w14:textId="77777777" w:rsidR="004A19BA" w:rsidRPr="0058176D" w:rsidRDefault="004A19BA" w:rsidP="004A19BA">
      <w:pPr>
        <w:numPr>
          <w:ilvl w:val="0"/>
          <w:numId w:val="42"/>
        </w:numPr>
        <w:shd w:val="clear" w:color="auto" w:fill="FFFFFF"/>
        <w:spacing w:after="0" w:line="240" w:lineRule="auto"/>
        <w:jc w:val="both"/>
        <w:rPr>
          <w:rFonts w:asciiTheme="minorHAnsi" w:hAnsiTheme="minorHAnsi" w:cstheme="minorHAnsi"/>
          <w:color w:val="000000" w:themeColor="text1"/>
          <w:sz w:val="24"/>
          <w:szCs w:val="24"/>
        </w:rPr>
      </w:pPr>
      <w:r w:rsidRPr="0058176D">
        <w:rPr>
          <w:rFonts w:asciiTheme="minorHAnsi" w:hAnsiTheme="minorHAnsi" w:cstheme="minorHAnsi"/>
          <w:color w:val="000000" w:themeColor="text1"/>
          <w:sz w:val="24"/>
          <w:szCs w:val="24"/>
        </w:rPr>
        <w:t>Najmniejszy zakres pomiarowy prądu nie większy niż ±10µA</w:t>
      </w:r>
    </w:p>
    <w:p w14:paraId="6F46044F" w14:textId="77777777" w:rsidR="004A19BA" w:rsidRPr="0058176D" w:rsidRDefault="004A19BA" w:rsidP="004A19BA">
      <w:pPr>
        <w:numPr>
          <w:ilvl w:val="0"/>
          <w:numId w:val="42"/>
        </w:numPr>
        <w:shd w:val="clear" w:color="auto" w:fill="FFFFFF"/>
        <w:spacing w:after="0" w:line="240" w:lineRule="auto"/>
        <w:jc w:val="both"/>
        <w:rPr>
          <w:rFonts w:asciiTheme="minorHAnsi" w:hAnsiTheme="minorHAnsi" w:cstheme="minorHAnsi"/>
          <w:color w:val="000000" w:themeColor="text1"/>
          <w:sz w:val="24"/>
          <w:szCs w:val="24"/>
        </w:rPr>
      </w:pPr>
      <w:r w:rsidRPr="0058176D">
        <w:rPr>
          <w:rFonts w:asciiTheme="minorHAnsi" w:hAnsiTheme="minorHAnsi" w:cstheme="minorHAnsi"/>
          <w:color w:val="000000" w:themeColor="text1"/>
          <w:sz w:val="24"/>
          <w:szCs w:val="24"/>
        </w:rPr>
        <w:t xml:space="preserve">Każdy z kanałów powinien umożliwiać wykonywanie podstawowych pomiarów elektrochemicznych (woltamperometria cykliczna, chronopotencjometria, </w:t>
      </w:r>
      <w:proofErr w:type="spellStart"/>
      <w:r w:rsidRPr="0058176D">
        <w:rPr>
          <w:rFonts w:asciiTheme="minorHAnsi" w:hAnsiTheme="minorHAnsi" w:cstheme="minorHAnsi"/>
          <w:color w:val="000000" w:themeColor="text1"/>
          <w:sz w:val="24"/>
          <w:szCs w:val="24"/>
        </w:rPr>
        <w:t>chronoamperometria</w:t>
      </w:r>
      <w:proofErr w:type="spellEnd"/>
      <w:r w:rsidRPr="0058176D">
        <w:rPr>
          <w:rFonts w:asciiTheme="minorHAnsi" w:hAnsiTheme="minorHAnsi" w:cstheme="minorHAnsi"/>
          <w:color w:val="000000" w:themeColor="text1"/>
          <w:sz w:val="24"/>
          <w:szCs w:val="24"/>
        </w:rPr>
        <w:t>) oraz wykonywanie cyklicznego ładowania/rozładowania akumulatorów</w:t>
      </w:r>
    </w:p>
    <w:p w14:paraId="6C204B80" w14:textId="77777777" w:rsidR="004A19BA" w:rsidRPr="0058176D" w:rsidRDefault="004A19BA" w:rsidP="004A19BA">
      <w:pPr>
        <w:numPr>
          <w:ilvl w:val="0"/>
          <w:numId w:val="42"/>
        </w:numPr>
        <w:shd w:val="clear" w:color="auto" w:fill="FFFFFF"/>
        <w:spacing w:after="0" w:line="240" w:lineRule="auto"/>
        <w:jc w:val="both"/>
        <w:rPr>
          <w:rFonts w:asciiTheme="minorHAnsi" w:hAnsiTheme="minorHAnsi" w:cstheme="minorHAnsi"/>
          <w:color w:val="000000" w:themeColor="text1"/>
          <w:sz w:val="24"/>
          <w:szCs w:val="24"/>
        </w:rPr>
      </w:pPr>
      <w:r w:rsidRPr="0058176D">
        <w:rPr>
          <w:rFonts w:asciiTheme="minorHAnsi" w:hAnsiTheme="minorHAnsi" w:cstheme="minorHAnsi"/>
          <w:color w:val="000000" w:themeColor="text1"/>
          <w:sz w:val="24"/>
          <w:szCs w:val="24"/>
        </w:rPr>
        <w:t xml:space="preserve">Komunikacja z jednostką naboru danych za pomocą złącza Ethernet umożliwiająca pracę </w:t>
      </w:r>
      <w:proofErr w:type="spellStart"/>
      <w:r w:rsidRPr="0058176D">
        <w:rPr>
          <w:rFonts w:asciiTheme="minorHAnsi" w:hAnsiTheme="minorHAnsi" w:cstheme="minorHAnsi"/>
          <w:color w:val="000000" w:themeColor="text1"/>
          <w:sz w:val="24"/>
          <w:szCs w:val="24"/>
        </w:rPr>
        <w:t>wieloużytkownikową</w:t>
      </w:r>
      <w:proofErr w:type="spellEnd"/>
      <w:r w:rsidRPr="0058176D">
        <w:rPr>
          <w:rFonts w:asciiTheme="minorHAnsi" w:hAnsiTheme="minorHAnsi" w:cstheme="minorHAnsi"/>
          <w:color w:val="000000" w:themeColor="text1"/>
          <w:sz w:val="24"/>
          <w:szCs w:val="24"/>
        </w:rPr>
        <w:t xml:space="preserve"> (każdy użytkownik może równocześnie i niezależnie kontrolować wybrane kanały z komputera podłączonego do sieci)</w:t>
      </w:r>
    </w:p>
    <w:p w14:paraId="2DFD50A2" w14:textId="77777777" w:rsidR="004A19BA" w:rsidRPr="0058176D" w:rsidRDefault="004A19BA" w:rsidP="004A19BA">
      <w:pPr>
        <w:numPr>
          <w:ilvl w:val="0"/>
          <w:numId w:val="42"/>
        </w:numPr>
        <w:shd w:val="clear" w:color="auto" w:fill="FFFFFF"/>
        <w:spacing w:after="0" w:line="240" w:lineRule="auto"/>
        <w:jc w:val="both"/>
        <w:rPr>
          <w:rFonts w:asciiTheme="minorHAnsi" w:hAnsiTheme="minorHAnsi" w:cstheme="minorHAnsi"/>
          <w:color w:val="000000" w:themeColor="text1"/>
          <w:sz w:val="24"/>
          <w:szCs w:val="24"/>
        </w:rPr>
      </w:pPr>
      <w:r w:rsidRPr="0058176D">
        <w:rPr>
          <w:rFonts w:asciiTheme="minorHAnsi" w:hAnsiTheme="minorHAnsi" w:cstheme="minorHAnsi"/>
          <w:color w:val="000000" w:themeColor="text1"/>
          <w:sz w:val="24"/>
          <w:szCs w:val="24"/>
        </w:rPr>
        <w:t>Automatyczne przywracanie połączenia potencjostat – komputer sterujący po jego rozłączeniu w trakcie pracy</w:t>
      </w:r>
    </w:p>
    <w:p w14:paraId="6A0B1650" w14:textId="77777777" w:rsidR="004A19BA" w:rsidRPr="0058176D" w:rsidRDefault="004A19BA" w:rsidP="004A19BA">
      <w:pPr>
        <w:numPr>
          <w:ilvl w:val="0"/>
          <w:numId w:val="42"/>
        </w:numPr>
        <w:shd w:val="clear" w:color="auto" w:fill="FFFFFF"/>
        <w:spacing w:after="0" w:line="240" w:lineRule="auto"/>
        <w:jc w:val="both"/>
        <w:rPr>
          <w:rFonts w:asciiTheme="minorHAnsi" w:hAnsiTheme="minorHAnsi" w:cstheme="minorHAnsi"/>
          <w:color w:val="000000" w:themeColor="text1"/>
          <w:sz w:val="24"/>
          <w:szCs w:val="24"/>
        </w:rPr>
      </w:pPr>
      <w:r w:rsidRPr="0058176D">
        <w:rPr>
          <w:rFonts w:asciiTheme="minorHAnsi" w:hAnsiTheme="minorHAnsi" w:cstheme="minorHAnsi"/>
          <w:color w:val="000000" w:themeColor="text1"/>
          <w:sz w:val="24"/>
          <w:szCs w:val="24"/>
        </w:rPr>
        <w:t>Możliwość programowania długotrwałych eksperymentów (nieograniczona w czasie akwizycja danych)</w:t>
      </w:r>
    </w:p>
    <w:p w14:paraId="4663F57F" w14:textId="77777777" w:rsidR="00A20275" w:rsidRDefault="004A19BA" w:rsidP="00A20275">
      <w:pPr>
        <w:numPr>
          <w:ilvl w:val="0"/>
          <w:numId w:val="42"/>
        </w:numPr>
        <w:shd w:val="clear" w:color="auto" w:fill="FFFFFF"/>
        <w:spacing w:after="0" w:line="240" w:lineRule="auto"/>
        <w:jc w:val="both"/>
        <w:rPr>
          <w:rFonts w:asciiTheme="minorHAnsi" w:hAnsiTheme="minorHAnsi" w:cstheme="minorHAnsi"/>
          <w:color w:val="000000" w:themeColor="text1"/>
          <w:sz w:val="24"/>
          <w:szCs w:val="24"/>
        </w:rPr>
      </w:pPr>
      <w:r w:rsidRPr="0058176D">
        <w:rPr>
          <w:rFonts w:asciiTheme="minorHAnsi" w:hAnsiTheme="minorHAnsi" w:cstheme="minorHAnsi"/>
          <w:color w:val="000000" w:themeColor="text1"/>
          <w:sz w:val="24"/>
          <w:szCs w:val="24"/>
        </w:rPr>
        <w:t>Zapisywanie danych pomiarowych na bieżąco w trakcie trwania eksperymentu (wyłączenie zasilania w laboratorium w trakcie trwania eksperymentu pozwala odzyskać dane z dotychczas wykonanych pomiarów)</w:t>
      </w:r>
    </w:p>
    <w:p w14:paraId="03CDDB56" w14:textId="77777777" w:rsidR="004A19BA" w:rsidRPr="0058176D" w:rsidRDefault="004A19BA" w:rsidP="004A19BA">
      <w:pPr>
        <w:shd w:val="clear" w:color="auto" w:fill="FFFFFF"/>
        <w:spacing w:after="0" w:line="240" w:lineRule="auto"/>
        <w:ind w:left="786"/>
        <w:jc w:val="both"/>
        <w:rPr>
          <w:rFonts w:asciiTheme="minorHAnsi" w:hAnsiTheme="minorHAnsi" w:cstheme="minorHAnsi"/>
          <w:color w:val="000000" w:themeColor="text1"/>
          <w:sz w:val="24"/>
          <w:szCs w:val="24"/>
        </w:rPr>
      </w:pPr>
    </w:p>
    <w:p w14:paraId="0B642FB0" w14:textId="77777777" w:rsidR="004A19BA" w:rsidRPr="0058176D" w:rsidRDefault="004A19BA" w:rsidP="004A19BA">
      <w:pPr>
        <w:pStyle w:val="gwp16570728msonormal"/>
        <w:shd w:val="clear" w:color="auto" w:fill="FFFFFF"/>
        <w:spacing w:before="0" w:beforeAutospacing="0" w:after="0" w:afterAutospacing="0"/>
        <w:jc w:val="both"/>
        <w:rPr>
          <w:rFonts w:asciiTheme="minorHAnsi" w:hAnsiTheme="minorHAnsi" w:cstheme="minorHAnsi"/>
          <w:color w:val="000000" w:themeColor="text1"/>
        </w:rPr>
      </w:pPr>
      <w:r w:rsidRPr="0058176D">
        <w:rPr>
          <w:rFonts w:asciiTheme="minorHAnsi" w:hAnsiTheme="minorHAnsi" w:cstheme="minorHAnsi"/>
          <w:color w:val="000000" w:themeColor="text1"/>
        </w:rPr>
        <w:t>Oprogramowanie umożliwiające:</w:t>
      </w:r>
    </w:p>
    <w:p w14:paraId="1D862451" w14:textId="77777777" w:rsidR="004A19BA" w:rsidRPr="0058176D" w:rsidRDefault="004A19BA" w:rsidP="004A19BA">
      <w:pPr>
        <w:numPr>
          <w:ilvl w:val="0"/>
          <w:numId w:val="43"/>
        </w:numPr>
        <w:shd w:val="clear" w:color="auto" w:fill="FFFFFF"/>
        <w:spacing w:after="0" w:line="240" w:lineRule="auto"/>
        <w:jc w:val="both"/>
        <w:rPr>
          <w:rFonts w:asciiTheme="minorHAnsi" w:hAnsiTheme="minorHAnsi" w:cstheme="minorHAnsi"/>
          <w:color w:val="000000" w:themeColor="text1"/>
          <w:sz w:val="24"/>
          <w:szCs w:val="24"/>
        </w:rPr>
      </w:pPr>
      <w:r w:rsidRPr="0058176D">
        <w:rPr>
          <w:rFonts w:asciiTheme="minorHAnsi" w:hAnsiTheme="minorHAnsi" w:cstheme="minorHAnsi"/>
          <w:color w:val="000000" w:themeColor="text1"/>
          <w:sz w:val="24"/>
          <w:szCs w:val="24"/>
        </w:rPr>
        <w:t>Natychmiastowy podgląd aktualnie przebiegającego eksperymentu (automatyczne dodawanie nowych punktów pomiarowych do wykresu)</w:t>
      </w:r>
    </w:p>
    <w:p w14:paraId="3E2C05CD" w14:textId="77777777" w:rsidR="004A19BA" w:rsidRPr="0058176D" w:rsidRDefault="004A19BA" w:rsidP="004A19BA">
      <w:pPr>
        <w:numPr>
          <w:ilvl w:val="0"/>
          <w:numId w:val="43"/>
        </w:numPr>
        <w:shd w:val="clear" w:color="auto" w:fill="FFFFFF"/>
        <w:spacing w:after="0" w:line="240" w:lineRule="auto"/>
        <w:jc w:val="both"/>
        <w:rPr>
          <w:rFonts w:asciiTheme="minorHAnsi" w:hAnsiTheme="minorHAnsi" w:cstheme="minorHAnsi"/>
          <w:color w:val="000000" w:themeColor="text1"/>
          <w:sz w:val="24"/>
          <w:szCs w:val="24"/>
        </w:rPr>
      </w:pPr>
      <w:r w:rsidRPr="0058176D">
        <w:rPr>
          <w:rFonts w:asciiTheme="minorHAnsi" w:hAnsiTheme="minorHAnsi" w:cstheme="minorHAnsi"/>
          <w:color w:val="000000" w:themeColor="text1"/>
          <w:sz w:val="24"/>
          <w:szCs w:val="24"/>
        </w:rPr>
        <w:t>Modyfikowanie właściwości wykresów: skalowanie osi, czcionka, jednostka, styl, kolor i grubość linii wykresu</w:t>
      </w:r>
    </w:p>
    <w:p w14:paraId="39E7632A" w14:textId="77777777" w:rsidR="004A19BA" w:rsidRPr="0058176D" w:rsidRDefault="004A19BA" w:rsidP="004A19BA">
      <w:pPr>
        <w:numPr>
          <w:ilvl w:val="0"/>
          <w:numId w:val="43"/>
        </w:numPr>
        <w:shd w:val="clear" w:color="auto" w:fill="FFFFFF"/>
        <w:spacing w:after="0" w:line="240" w:lineRule="auto"/>
        <w:jc w:val="both"/>
        <w:rPr>
          <w:rFonts w:asciiTheme="minorHAnsi" w:hAnsiTheme="minorHAnsi" w:cstheme="minorHAnsi"/>
          <w:color w:val="000000" w:themeColor="text1"/>
          <w:sz w:val="24"/>
          <w:szCs w:val="24"/>
        </w:rPr>
      </w:pPr>
      <w:r w:rsidRPr="0058176D">
        <w:rPr>
          <w:rFonts w:asciiTheme="minorHAnsi" w:hAnsiTheme="minorHAnsi" w:cstheme="minorHAnsi"/>
          <w:color w:val="000000" w:themeColor="text1"/>
          <w:sz w:val="24"/>
          <w:szCs w:val="24"/>
        </w:rPr>
        <w:t>Analizę wyników testowania baterii: m.in. wyznaczanie pojemności</w:t>
      </w:r>
    </w:p>
    <w:p w14:paraId="7CD405FD" w14:textId="77777777" w:rsidR="004A19BA" w:rsidRPr="0058176D" w:rsidRDefault="004A19BA" w:rsidP="004A19BA">
      <w:pPr>
        <w:numPr>
          <w:ilvl w:val="0"/>
          <w:numId w:val="43"/>
        </w:numPr>
        <w:shd w:val="clear" w:color="auto" w:fill="FFFFFF"/>
        <w:spacing w:after="0" w:line="240" w:lineRule="auto"/>
        <w:jc w:val="both"/>
        <w:rPr>
          <w:rFonts w:asciiTheme="minorHAnsi" w:hAnsiTheme="minorHAnsi" w:cstheme="minorHAnsi"/>
          <w:color w:val="000000" w:themeColor="text1"/>
          <w:sz w:val="24"/>
          <w:szCs w:val="24"/>
        </w:rPr>
      </w:pPr>
      <w:r w:rsidRPr="0058176D">
        <w:rPr>
          <w:rFonts w:asciiTheme="minorHAnsi" w:hAnsiTheme="minorHAnsi" w:cstheme="minorHAnsi"/>
          <w:color w:val="000000" w:themeColor="text1"/>
          <w:sz w:val="24"/>
          <w:szCs w:val="24"/>
        </w:rPr>
        <w:t>Filtrowanie krzywych, całkowanie, wyznaczanie maksimum piku prądowego</w:t>
      </w:r>
    </w:p>
    <w:p w14:paraId="6CF6C2E7" w14:textId="77777777" w:rsidR="004A19BA" w:rsidRPr="0058176D" w:rsidRDefault="004A19BA" w:rsidP="004A19BA">
      <w:pPr>
        <w:numPr>
          <w:ilvl w:val="0"/>
          <w:numId w:val="43"/>
        </w:numPr>
        <w:shd w:val="clear" w:color="auto" w:fill="FFFFFF"/>
        <w:spacing w:after="0" w:line="240" w:lineRule="auto"/>
        <w:jc w:val="both"/>
        <w:rPr>
          <w:rFonts w:asciiTheme="minorHAnsi" w:hAnsiTheme="minorHAnsi" w:cstheme="minorHAnsi"/>
          <w:color w:val="000000" w:themeColor="text1"/>
          <w:sz w:val="24"/>
          <w:szCs w:val="24"/>
        </w:rPr>
      </w:pPr>
      <w:r w:rsidRPr="0058176D">
        <w:rPr>
          <w:rFonts w:asciiTheme="minorHAnsi" w:hAnsiTheme="minorHAnsi" w:cstheme="minorHAnsi"/>
          <w:color w:val="000000" w:themeColor="text1"/>
          <w:sz w:val="24"/>
          <w:szCs w:val="24"/>
        </w:rPr>
        <w:t>Modelowanie impedancji: zestaw predefiniowanych co najmniej 100 obwodów zastępczych i możliwość definiowania własnych, oraz wbudowane co najmniej dwa algorytmy dopasowania przebiegów impedancyjnych do zadanych obwodów zastępczych</w:t>
      </w:r>
    </w:p>
    <w:p w14:paraId="51A00BD5" w14:textId="77777777" w:rsidR="004A19BA" w:rsidRDefault="004A19BA" w:rsidP="004A19BA">
      <w:pPr>
        <w:shd w:val="clear" w:color="auto" w:fill="FFFFFF"/>
        <w:spacing w:after="0" w:line="240" w:lineRule="auto"/>
        <w:jc w:val="both"/>
        <w:rPr>
          <w:rFonts w:asciiTheme="minorHAnsi" w:hAnsiTheme="minorHAnsi" w:cstheme="minorHAnsi"/>
          <w:color w:val="000000" w:themeColor="text1"/>
          <w:sz w:val="24"/>
          <w:szCs w:val="24"/>
        </w:rPr>
      </w:pPr>
    </w:p>
    <w:p w14:paraId="03F2C439" w14:textId="77777777" w:rsidR="004A19BA" w:rsidRPr="0058176D" w:rsidRDefault="004A19BA" w:rsidP="004A19BA">
      <w:pPr>
        <w:shd w:val="clear" w:color="auto" w:fill="FFFFFF"/>
        <w:spacing w:after="0" w:line="240" w:lineRule="auto"/>
        <w:jc w:val="both"/>
        <w:rPr>
          <w:rFonts w:asciiTheme="minorHAnsi" w:hAnsiTheme="minorHAnsi" w:cstheme="minorHAnsi"/>
          <w:color w:val="000000" w:themeColor="text1"/>
          <w:sz w:val="24"/>
          <w:szCs w:val="24"/>
        </w:rPr>
      </w:pPr>
      <w:r w:rsidRPr="0058176D">
        <w:rPr>
          <w:rFonts w:asciiTheme="minorHAnsi" w:hAnsiTheme="minorHAnsi" w:cstheme="minorHAnsi"/>
          <w:color w:val="000000" w:themeColor="text1"/>
          <w:sz w:val="24"/>
          <w:szCs w:val="24"/>
        </w:rPr>
        <w:t>Komora temperaturowa o parametrach:</w:t>
      </w:r>
    </w:p>
    <w:p w14:paraId="135E6A05" w14:textId="77777777" w:rsidR="004A19BA" w:rsidRPr="0058176D" w:rsidRDefault="004A19BA" w:rsidP="004A19BA">
      <w:pPr>
        <w:numPr>
          <w:ilvl w:val="0"/>
          <w:numId w:val="44"/>
        </w:numPr>
        <w:shd w:val="clear" w:color="auto" w:fill="FFFFFF"/>
        <w:spacing w:after="0" w:line="240" w:lineRule="auto"/>
        <w:jc w:val="both"/>
        <w:rPr>
          <w:rFonts w:asciiTheme="minorHAnsi" w:hAnsiTheme="minorHAnsi" w:cstheme="minorHAnsi"/>
          <w:color w:val="000000" w:themeColor="text1"/>
          <w:sz w:val="24"/>
          <w:szCs w:val="24"/>
        </w:rPr>
      </w:pPr>
      <w:r w:rsidRPr="0058176D">
        <w:rPr>
          <w:rFonts w:asciiTheme="minorHAnsi" w:hAnsiTheme="minorHAnsi" w:cstheme="minorHAnsi"/>
          <w:color w:val="000000" w:themeColor="text1"/>
          <w:sz w:val="24"/>
          <w:szCs w:val="24"/>
        </w:rPr>
        <w:t>Zakres temperatur: -40 °C do 180 °C</w:t>
      </w:r>
    </w:p>
    <w:p w14:paraId="2815F4D8" w14:textId="77777777" w:rsidR="004A19BA" w:rsidRPr="0058176D" w:rsidRDefault="004A19BA" w:rsidP="004A19BA">
      <w:pPr>
        <w:numPr>
          <w:ilvl w:val="0"/>
          <w:numId w:val="44"/>
        </w:numPr>
        <w:shd w:val="clear" w:color="auto" w:fill="FFFFFF"/>
        <w:spacing w:after="0" w:line="240" w:lineRule="auto"/>
        <w:jc w:val="both"/>
        <w:rPr>
          <w:rFonts w:asciiTheme="minorHAnsi" w:hAnsiTheme="minorHAnsi" w:cstheme="minorHAnsi"/>
          <w:color w:val="000000" w:themeColor="text1"/>
          <w:sz w:val="24"/>
          <w:szCs w:val="24"/>
        </w:rPr>
      </w:pPr>
      <w:r w:rsidRPr="0058176D">
        <w:rPr>
          <w:rFonts w:asciiTheme="minorHAnsi" w:hAnsiTheme="minorHAnsi" w:cstheme="minorHAnsi"/>
          <w:color w:val="000000" w:themeColor="text1"/>
          <w:sz w:val="24"/>
          <w:szCs w:val="24"/>
        </w:rPr>
        <w:t>Pojemność wnętrza nie mniejsza niż 60 litrów</w:t>
      </w:r>
    </w:p>
    <w:p w14:paraId="6D5ED0B1" w14:textId="77777777" w:rsidR="004A19BA" w:rsidRPr="0058176D" w:rsidRDefault="004A19BA" w:rsidP="004A19BA">
      <w:pPr>
        <w:numPr>
          <w:ilvl w:val="0"/>
          <w:numId w:val="44"/>
        </w:numPr>
        <w:shd w:val="clear" w:color="auto" w:fill="FFFFFF"/>
        <w:spacing w:after="0" w:line="240" w:lineRule="auto"/>
        <w:jc w:val="both"/>
        <w:rPr>
          <w:rFonts w:asciiTheme="minorHAnsi" w:hAnsiTheme="minorHAnsi" w:cstheme="minorHAnsi"/>
          <w:color w:val="000000" w:themeColor="text1"/>
          <w:sz w:val="24"/>
          <w:szCs w:val="24"/>
        </w:rPr>
      </w:pPr>
      <w:r w:rsidRPr="0058176D">
        <w:rPr>
          <w:rFonts w:asciiTheme="minorHAnsi" w:hAnsiTheme="minorHAnsi" w:cstheme="minorHAnsi"/>
          <w:color w:val="000000" w:themeColor="text1"/>
          <w:sz w:val="24"/>
          <w:szCs w:val="24"/>
        </w:rPr>
        <w:t>Masa nie większa niż 200 kg</w:t>
      </w:r>
    </w:p>
    <w:p w14:paraId="6979086A" w14:textId="77777777" w:rsidR="004A19BA" w:rsidRPr="004A19BA" w:rsidRDefault="004A19BA" w:rsidP="004A19BA">
      <w:pPr>
        <w:numPr>
          <w:ilvl w:val="0"/>
          <w:numId w:val="44"/>
        </w:numPr>
        <w:shd w:val="clear" w:color="auto" w:fill="FFFFFF"/>
        <w:spacing w:after="0" w:line="240" w:lineRule="auto"/>
        <w:jc w:val="both"/>
        <w:rPr>
          <w:rFonts w:asciiTheme="minorHAnsi" w:hAnsiTheme="minorHAnsi" w:cstheme="minorHAnsi"/>
          <w:color w:val="000000" w:themeColor="text1"/>
          <w:sz w:val="24"/>
          <w:szCs w:val="24"/>
        </w:rPr>
      </w:pPr>
      <w:r w:rsidRPr="0058176D">
        <w:rPr>
          <w:rFonts w:asciiTheme="minorHAnsi" w:hAnsiTheme="minorHAnsi" w:cstheme="minorHAnsi"/>
          <w:color w:val="000000" w:themeColor="text1"/>
          <w:sz w:val="24"/>
          <w:szCs w:val="24"/>
        </w:rPr>
        <w:t xml:space="preserve">Wymiary </w:t>
      </w:r>
      <w:r w:rsidRPr="004A19BA">
        <w:rPr>
          <w:rFonts w:asciiTheme="minorHAnsi" w:hAnsiTheme="minorHAnsi" w:cstheme="minorHAnsi"/>
          <w:color w:val="000000" w:themeColor="text1"/>
          <w:sz w:val="24"/>
          <w:szCs w:val="24"/>
        </w:rPr>
        <w:t>zewnętrzne nie większe niż: 80 x 80 cm (podstawa) x 160 cm (wysokość)</w:t>
      </w:r>
    </w:p>
    <w:p w14:paraId="6344BCEC" w14:textId="77777777" w:rsidR="004A19BA" w:rsidRDefault="004A19BA" w:rsidP="004A19BA">
      <w:pPr>
        <w:numPr>
          <w:ilvl w:val="0"/>
          <w:numId w:val="44"/>
        </w:numPr>
        <w:shd w:val="clear" w:color="auto" w:fill="FFFFFF"/>
        <w:spacing w:after="0" w:line="240" w:lineRule="auto"/>
        <w:jc w:val="both"/>
        <w:rPr>
          <w:rFonts w:asciiTheme="minorHAnsi" w:hAnsiTheme="minorHAnsi" w:cstheme="minorHAnsi"/>
          <w:color w:val="000000" w:themeColor="text1"/>
          <w:sz w:val="24"/>
          <w:szCs w:val="24"/>
        </w:rPr>
      </w:pPr>
      <w:r w:rsidRPr="004A19BA">
        <w:rPr>
          <w:rFonts w:asciiTheme="minorHAnsi" w:hAnsiTheme="minorHAnsi" w:cstheme="minorHAnsi"/>
          <w:color w:val="000000" w:themeColor="text1"/>
          <w:sz w:val="24"/>
          <w:szCs w:val="24"/>
        </w:rPr>
        <w:t>Przestrzenna zmienność temperatury zależnie od wartości zadanej nie gorsza niż ±1.5</w:t>
      </w:r>
    </w:p>
    <w:p w14:paraId="5F109195" w14:textId="77777777" w:rsidR="00A20275" w:rsidRDefault="00A20275" w:rsidP="00A20275">
      <w:pPr>
        <w:shd w:val="clear" w:color="auto" w:fill="FFFFFF"/>
        <w:spacing w:after="0" w:line="240" w:lineRule="auto"/>
        <w:jc w:val="both"/>
        <w:rPr>
          <w:rFonts w:asciiTheme="minorHAnsi" w:hAnsiTheme="minorHAnsi" w:cstheme="minorHAnsi"/>
          <w:color w:val="000000" w:themeColor="text1"/>
          <w:sz w:val="24"/>
          <w:szCs w:val="24"/>
        </w:rPr>
      </w:pPr>
    </w:p>
    <w:p w14:paraId="19ADF7E5" w14:textId="78342F88" w:rsidR="00A20275" w:rsidRPr="004A19BA" w:rsidRDefault="00A20275" w:rsidP="00A20275">
      <w:pPr>
        <w:shd w:val="clear" w:color="auto" w:fill="FFFFFF"/>
        <w:spacing w:after="0" w:line="240" w:lineRule="auto"/>
        <w:jc w:val="both"/>
        <w:rPr>
          <w:rFonts w:asciiTheme="minorHAnsi" w:hAnsiTheme="minorHAnsi" w:cstheme="minorHAnsi"/>
          <w:color w:val="000000" w:themeColor="text1"/>
          <w:sz w:val="24"/>
          <w:szCs w:val="24"/>
        </w:rPr>
      </w:pPr>
      <w:r w:rsidRPr="00F94F62">
        <w:rPr>
          <w:rFonts w:asciiTheme="minorHAnsi" w:hAnsiTheme="minorHAnsi" w:cstheme="minorHAnsi"/>
          <w:color w:val="000000" w:themeColor="text1"/>
          <w:sz w:val="24"/>
          <w:szCs w:val="24"/>
        </w:rPr>
        <w:t>Zestaw wyposażony w dwie jednostki komputerowe wraz z oprogramowaniem</w:t>
      </w:r>
      <w:r w:rsidR="006436C8" w:rsidRPr="00F94F62">
        <w:rPr>
          <w:rFonts w:asciiTheme="minorHAnsi" w:hAnsiTheme="minorHAnsi" w:cstheme="minorHAnsi"/>
          <w:color w:val="000000" w:themeColor="text1"/>
          <w:sz w:val="24"/>
          <w:szCs w:val="24"/>
        </w:rPr>
        <w:t xml:space="preserve"> badawczym i oprogramowaniem umożliwiających obróbkę danych eksperymentalnych</w:t>
      </w:r>
      <w:r w:rsidRPr="00F94F62">
        <w:rPr>
          <w:rFonts w:asciiTheme="minorHAnsi" w:hAnsiTheme="minorHAnsi" w:cstheme="minorHAnsi"/>
          <w:color w:val="000000" w:themeColor="text1"/>
          <w:sz w:val="24"/>
          <w:szCs w:val="24"/>
        </w:rPr>
        <w:t xml:space="preserve"> o parametrach minimalnych określonych w załączniku nr 5 i załączniku nr 6 do SIWZ</w:t>
      </w:r>
    </w:p>
    <w:p w14:paraId="420BBBD9" w14:textId="77777777" w:rsidR="004A19BA" w:rsidRPr="004A19BA" w:rsidRDefault="004A19BA" w:rsidP="004A19BA">
      <w:pPr>
        <w:pStyle w:val="Akapitzlist1"/>
        <w:spacing w:after="0" w:line="240" w:lineRule="auto"/>
        <w:ind w:left="0"/>
        <w:jc w:val="both"/>
        <w:rPr>
          <w:rFonts w:asciiTheme="minorHAnsi" w:hAnsiTheme="minorHAnsi" w:cstheme="minorHAnsi"/>
          <w:color w:val="000000" w:themeColor="text1"/>
          <w:sz w:val="24"/>
          <w:szCs w:val="24"/>
        </w:rPr>
      </w:pPr>
    </w:p>
    <w:p w14:paraId="57323B63" w14:textId="77777777" w:rsidR="004A19BA" w:rsidRPr="004A19BA" w:rsidRDefault="004A19BA" w:rsidP="004A19BA">
      <w:pPr>
        <w:pStyle w:val="Akapitzlist1"/>
        <w:spacing w:after="0" w:line="240" w:lineRule="auto"/>
        <w:ind w:left="0"/>
        <w:jc w:val="both"/>
        <w:rPr>
          <w:rFonts w:asciiTheme="minorHAnsi" w:hAnsiTheme="minorHAnsi" w:cstheme="minorHAnsi"/>
          <w:color w:val="000000" w:themeColor="text1"/>
          <w:sz w:val="24"/>
          <w:szCs w:val="24"/>
          <w:u w:val="single"/>
        </w:rPr>
      </w:pPr>
      <w:r w:rsidRPr="004A19BA">
        <w:rPr>
          <w:rFonts w:asciiTheme="minorHAnsi" w:hAnsiTheme="minorHAnsi" w:cstheme="minorHAnsi"/>
          <w:color w:val="000000" w:themeColor="text1"/>
          <w:sz w:val="24"/>
          <w:szCs w:val="24"/>
        </w:rPr>
        <w:t xml:space="preserve">Dostawa Zestawu obejmować będzie również: instalację, uruchomienie, przeprowadzenie prób </w:t>
      </w:r>
      <w:r>
        <w:rPr>
          <w:rFonts w:asciiTheme="minorHAnsi" w:hAnsiTheme="minorHAnsi" w:cstheme="minorHAnsi"/>
          <w:color w:val="000000" w:themeColor="text1"/>
          <w:sz w:val="24"/>
          <w:szCs w:val="24"/>
        </w:rPr>
        <w:br/>
        <w:t>i szkolenie</w:t>
      </w:r>
      <w:r w:rsidRPr="004A19BA">
        <w:rPr>
          <w:rFonts w:asciiTheme="minorHAnsi" w:hAnsiTheme="minorHAnsi" w:cstheme="minorHAnsi"/>
          <w:color w:val="000000" w:themeColor="text1"/>
          <w:sz w:val="24"/>
          <w:szCs w:val="24"/>
        </w:rPr>
        <w:t xml:space="preserve"> 5 osób, przekazanie instrukcji obsługi w języku polskim i dokumentacji techniczn</w:t>
      </w:r>
      <w:r>
        <w:rPr>
          <w:rFonts w:asciiTheme="minorHAnsi" w:hAnsiTheme="minorHAnsi" w:cstheme="minorHAnsi"/>
          <w:color w:val="000000" w:themeColor="text1"/>
          <w:sz w:val="24"/>
          <w:szCs w:val="24"/>
        </w:rPr>
        <w:t>ej.</w:t>
      </w:r>
    </w:p>
    <w:p w14:paraId="3D1D30B6" w14:textId="77777777" w:rsidR="004A19BA" w:rsidRPr="004A19BA" w:rsidRDefault="004A19BA" w:rsidP="004A19BA">
      <w:pPr>
        <w:spacing w:line="240" w:lineRule="auto"/>
        <w:contextualSpacing/>
        <w:jc w:val="both"/>
        <w:rPr>
          <w:rFonts w:asciiTheme="minorHAnsi" w:eastAsia="Times New Roman" w:hAnsiTheme="minorHAnsi" w:cstheme="minorHAnsi"/>
          <w:color w:val="000000" w:themeColor="text1"/>
          <w:sz w:val="24"/>
          <w:szCs w:val="24"/>
          <w:lang w:eastAsia="pl-PL"/>
        </w:rPr>
      </w:pPr>
    </w:p>
    <w:p w14:paraId="23E2979A" w14:textId="77777777" w:rsidR="004A19BA" w:rsidRPr="004A19BA" w:rsidRDefault="004A19BA" w:rsidP="004A19BA">
      <w:pPr>
        <w:spacing w:line="240" w:lineRule="auto"/>
        <w:contextualSpacing/>
        <w:jc w:val="both"/>
        <w:rPr>
          <w:rFonts w:asciiTheme="minorHAnsi" w:eastAsia="Times New Roman" w:hAnsiTheme="minorHAnsi" w:cstheme="minorHAnsi"/>
          <w:color w:val="000000" w:themeColor="text1"/>
          <w:sz w:val="24"/>
          <w:szCs w:val="24"/>
          <w:lang w:eastAsia="pl-PL"/>
        </w:rPr>
      </w:pPr>
      <w:r w:rsidRPr="004A19BA">
        <w:rPr>
          <w:rFonts w:asciiTheme="minorHAnsi" w:eastAsia="Times New Roman" w:hAnsiTheme="minorHAnsi" w:cstheme="minorHAnsi"/>
          <w:color w:val="000000" w:themeColor="text1"/>
          <w:sz w:val="24"/>
          <w:szCs w:val="24"/>
          <w:lang w:eastAsia="pl-PL"/>
        </w:rPr>
        <w:t>Określenie zamówienia według Wspólnego Słownika Zamówień (CPV):</w:t>
      </w:r>
    </w:p>
    <w:p w14:paraId="46DEAE7C" w14:textId="77777777" w:rsidR="004A19BA" w:rsidRPr="004A19BA" w:rsidRDefault="004A19BA" w:rsidP="004A19BA">
      <w:pPr>
        <w:spacing w:line="240" w:lineRule="auto"/>
        <w:contextualSpacing/>
        <w:jc w:val="both"/>
        <w:rPr>
          <w:rFonts w:asciiTheme="minorHAnsi" w:eastAsia="Times New Roman" w:hAnsiTheme="minorHAnsi" w:cstheme="minorHAnsi"/>
          <w:color w:val="000000" w:themeColor="text1"/>
          <w:sz w:val="24"/>
          <w:szCs w:val="24"/>
          <w:lang w:eastAsia="pl-PL"/>
        </w:rPr>
      </w:pPr>
      <w:r w:rsidRPr="004A19BA">
        <w:rPr>
          <w:rFonts w:asciiTheme="minorHAnsi" w:hAnsiTheme="minorHAnsi" w:cstheme="minorHAnsi"/>
          <w:color w:val="000000" w:themeColor="text1"/>
          <w:sz w:val="24"/>
          <w:szCs w:val="24"/>
        </w:rPr>
        <w:t>38540000 – 2 Maszyny i aparatura badawcza i pomiarowa</w:t>
      </w:r>
    </w:p>
    <w:p w14:paraId="67D8A615" w14:textId="77777777" w:rsidR="004A19BA" w:rsidRPr="00067C2A" w:rsidRDefault="004A19BA" w:rsidP="004A19BA">
      <w:pPr>
        <w:contextualSpacing/>
        <w:jc w:val="both"/>
        <w:rPr>
          <w:rFonts w:asciiTheme="minorHAnsi" w:eastAsia="Times New Roman" w:hAnsiTheme="minorHAnsi" w:cstheme="minorHAnsi"/>
          <w:b/>
          <w:sz w:val="24"/>
          <w:szCs w:val="24"/>
          <w:lang w:eastAsia="pl-PL"/>
        </w:rPr>
      </w:pPr>
    </w:p>
    <w:p w14:paraId="7D686810" w14:textId="77777777" w:rsidR="004A19BA" w:rsidRPr="00067C2A" w:rsidRDefault="004A19BA" w:rsidP="004A19BA">
      <w:pPr>
        <w:numPr>
          <w:ilvl w:val="0"/>
          <w:numId w:val="16"/>
        </w:numPr>
        <w:tabs>
          <w:tab w:val="left" w:pos="426"/>
        </w:tabs>
        <w:spacing w:after="0" w:line="240" w:lineRule="auto"/>
        <w:ind w:left="0" w:firstLine="0"/>
        <w:contextualSpacing/>
        <w:jc w:val="both"/>
        <w:rPr>
          <w:rFonts w:asciiTheme="minorHAnsi" w:eastAsia="Times New Roman" w:hAnsiTheme="minorHAnsi" w:cstheme="minorHAnsi"/>
          <w:b/>
          <w:sz w:val="24"/>
          <w:szCs w:val="24"/>
          <w:lang w:eastAsia="pl-PL"/>
        </w:rPr>
      </w:pPr>
      <w:r w:rsidRPr="00067C2A">
        <w:rPr>
          <w:rFonts w:asciiTheme="minorHAnsi" w:eastAsia="Times New Roman" w:hAnsiTheme="minorHAnsi" w:cstheme="minorHAnsi"/>
          <w:b/>
          <w:sz w:val="24"/>
          <w:szCs w:val="24"/>
          <w:lang w:eastAsia="pl-PL"/>
        </w:rPr>
        <w:t>Informacja na temat możliwości składania ofert wariantowych i równoważnych</w:t>
      </w:r>
    </w:p>
    <w:p w14:paraId="296D385B" w14:textId="77777777" w:rsidR="004A19BA" w:rsidRPr="00067C2A" w:rsidRDefault="004A19BA" w:rsidP="004A19BA">
      <w:pPr>
        <w:numPr>
          <w:ilvl w:val="0"/>
          <w:numId w:val="17"/>
        </w:numPr>
        <w:spacing w:after="0" w:line="240" w:lineRule="auto"/>
        <w:ind w:left="426" w:hanging="426"/>
        <w:contextualSpacing/>
        <w:jc w:val="both"/>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Zamawiający nie dopuszcza składania ofert wariantowych.</w:t>
      </w:r>
    </w:p>
    <w:p w14:paraId="5E17CF5A" w14:textId="77777777" w:rsidR="004A19BA" w:rsidRPr="00067C2A" w:rsidRDefault="004A19BA" w:rsidP="004A19BA">
      <w:pPr>
        <w:numPr>
          <w:ilvl w:val="0"/>
          <w:numId w:val="17"/>
        </w:numPr>
        <w:spacing w:after="0" w:line="240" w:lineRule="auto"/>
        <w:ind w:left="426" w:hanging="426"/>
        <w:contextualSpacing/>
        <w:jc w:val="both"/>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 xml:space="preserve">Zamawiający nie dopuszcza składania ofert częściowych. </w:t>
      </w:r>
    </w:p>
    <w:p w14:paraId="527A96CC" w14:textId="77777777" w:rsidR="004A19BA" w:rsidRPr="00067C2A" w:rsidRDefault="004A19BA" w:rsidP="004A19BA">
      <w:pPr>
        <w:numPr>
          <w:ilvl w:val="0"/>
          <w:numId w:val="17"/>
        </w:numPr>
        <w:spacing w:after="0" w:line="240" w:lineRule="auto"/>
        <w:ind w:left="426" w:hanging="426"/>
        <w:contextualSpacing/>
        <w:jc w:val="both"/>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Zamawiający dopuszcza składanie ofert równoważnych.</w:t>
      </w:r>
    </w:p>
    <w:p w14:paraId="43F7E78D" w14:textId="77777777" w:rsidR="004A19BA" w:rsidRPr="00067C2A" w:rsidRDefault="004A19BA" w:rsidP="004A19BA">
      <w:pPr>
        <w:contextualSpacing/>
        <w:jc w:val="both"/>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W przypadku, gdyby w opisie przedmiotu zamówienia Zamawiający określił przedmiot zamówienia poprzez wskazanie znaków towarowych, patentów lub pochodzenia, źródła lub szczególnego procesu, który charakteryzuje produkty lub usługi dostarczane przez konkretnego wykonawcę/producenta, jeżeli mogłoby to doprowadzić do uprzywilejowania lub wyeliminowania niektórych Wykonawców lub produktów, Zamawiający dopuszcza możliwość składania ofert równoważnych. Wskazane wyżej określenie przedmiotu zamówienia ma charakter wyłącznie pomocniczy w przygotowaniu oferty i ma na celu wskazać oczekiwania Zamawiającego. Przez ofertę równoważną należy rozumieć ofertę o parametrach nie gorszych od opisu wskazanego przez Zamawiającego w opisie przedmiotu zamówienia. Parametry wskazane przez Zamawiającego są parametrami minimalnymi, granicznymi. Pod pojęciem „parametry” rozumie się funkcjonalność, przeznaczenie, kolorystykę, strukturę, materiały, kształt, wielkość, bezpieczeństwo, wytrzymałość, postać, rozmiar, dawkę itp. W związku z powyższym Zamawiający dopuszcza możliwość zaoferowania produktów o innych znakach towarowych, patentach lub pochodzeniu, natomiast nie o innych właściwościach i funkcjonalnościach niż określone w SIWZ.</w:t>
      </w:r>
    </w:p>
    <w:p w14:paraId="187AE517" w14:textId="77777777" w:rsidR="004A19BA" w:rsidRPr="00067C2A" w:rsidRDefault="004A19BA" w:rsidP="004A19BA">
      <w:pPr>
        <w:contextualSpacing/>
        <w:jc w:val="both"/>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 xml:space="preserve">W przypadku, gdy w opisie przedmiotu zamówienia zawarto odniesienia do norm europejskich, europejskich ocen technicznych, aprobat, specyfikacji technicznych i systemów odniesienia referencji technicznych, o których mowa w art. 30 ust. 1 pkt 2 i 3 ustawy </w:t>
      </w:r>
      <w:proofErr w:type="spellStart"/>
      <w:r w:rsidRPr="00067C2A">
        <w:rPr>
          <w:rFonts w:asciiTheme="minorHAnsi" w:eastAsia="Times New Roman" w:hAnsiTheme="minorHAnsi" w:cstheme="minorHAnsi"/>
          <w:sz w:val="24"/>
          <w:szCs w:val="24"/>
          <w:lang w:eastAsia="pl-PL"/>
        </w:rPr>
        <w:t>Pzp</w:t>
      </w:r>
      <w:proofErr w:type="spellEnd"/>
      <w:r w:rsidRPr="00067C2A">
        <w:rPr>
          <w:rFonts w:asciiTheme="minorHAnsi" w:eastAsia="Times New Roman" w:hAnsiTheme="minorHAnsi" w:cstheme="minorHAnsi"/>
          <w:sz w:val="24"/>
          <w:szCs w:val="24"/>
          <w:lang w:eastAsia="pl-PL"/>
        </w:rPr>
        <w:t xml:space="preserve">, Zamawiający dopuszcza możliwość stosowania norm równoważnych. </w:t>
      </w:r>
    </w:p>
    <w:p w14:paraId="3DB3672B" w14:textId="77777777" w:rsidR="004A19BA" w:rsidRPr="00067C2A" w:rsidRDefault="004A19BA" w:rsidP="004A19BA">
      <w:pPr>
        <w:contextualSpacing/>
        <w:jc w:val="both"/>
        <w:rPr>
          <w:rFonts w:asciiTheme="minorHAnsi" w:eastAsia="Times New Roman" w:hAnsiTheme="minorHAnsi" w:cstheme="minorHAnsi"/>
          <w:color w:val="000000" w:themeColor="text1"/>
          <w:sz w:val="24"/>
          <w:szCs w:val="24"/>
          <w:lang w:eastAsia="pl-PL"/>
        </w:rPr>
      </w:pPr>
      <w:r w:rsidRPr="00067C2A">
        <w:rPr>
          <w:rFonts w:asciiTheme="minorHAnsi" w:eastAsia="Times New Roman" w:hAnsiTheme="minorHAnsi" w:cstheme="minorHAnsi"/>
          <w:sz w:val="24"/>
          <w:szCs w:val="24"/>
          <w:lang w:eastAsia="pl-PL"/>
        </w:rPr>
        <w:t xml:space="preserve">Wykonawca powołujący się na rozwiązania równoważne stosownie do dyspozycji art. 30 ust. 5 ustawy </w:t>
      </w:r>
      <w:proofErr w:type="spellStart"/>
      <w:r w:rsidRPr="00067C2A">
        <w:rPr>
          <w:rFonts w:asciiTheme="minorHAnsi" w:eastAsia="Times New Roman" w:hAnsiTheme="minorHAnsi" w:cstheme="minorHAnsi"/>
          <w:sz w:val="24"/>
          <w:szCs w:val="24"/>
          <w:lang w:eastAsia="pl-PL"/>
        </w:rPr>
        <w:t>Pzp</w:t>
      </w:r>
      <w:proofErr w:type="spellEnd"/>
      <w:r w:rsidRPr="00067C2A">
        <w:rPr>
          <w:rFonts w:asciiTheme="minorHAnsi" w:eastAsia="Times New Roman" w:hAnsiTheme="minorHAnsi" w:cstheme="minorHAnsi"/>
          <w:sz w:val="24"/>
          <w:szCs w:val="24"/>
          <w:lang w:eastAsia="pl-PL"/>
        </w:rPr>
        <w:t xml:space="preserve"> musi wykazać, że oferowane dostawy spełniają warunki określone przez Zamawiającego w stopniu nie gorszym. W przypadku, gdy Wykonawca nie złoży w ofercie dokumentów o zastosowaniu innych materiałów i urządzeń, to rozumie się przez to, że do kalkulacji ceny oferty oraz do wykonania </w:t>
      </w:r>
      <w:r w:rsidRPr="00067C2A">
        <w:rPr>
          <w:rFonts w:asciiTheme="minorHAnsi" w:eastAsia="Times New Roman" w:hAnsiTheme="minorHAnsi" w:cstheme="minorHAnsi"/>
          <w:color w:val="000000" w:themeColor="text1"/>
          <w:sz w:val="24"/>
          <w:szCs w:val="24"/>
          <w:lang w:eastAsia="pl-PL"/>
        </w:rPr>
        <w:t>umowy ujęto materiały i urządzenia zaproponowane w opisie przedmiotu zamówienia.</w:t>
      </w:r>
    </w:p>
    <w:p w14:paraId="26899EDC" w14:textId="77777777" w:rsidR="004A19BA" w:rsidRPr="00067C2A" w:rsidRDefault="004A19BA" w:rsidP="004A19BA">
      <w:pPr>
        <w:tabs>
          <w:tab w:val="left" w:pos="426"/>
        </w:tabs>
        <w:contextualSpacing/>
        <w:jc w:val="both"/>
        <w:rPr>
          <w:rFonts w:asciiTheme="minorHAnsi" w:eastAsia="Times New Roman" w:hAnsiTheme="minorHAnsi" w:cstheme="minorHAnsi"/>
          <w:b/>
          <w:color w:val="000000" w:themeColor="text1"/>
          <w:sz w:val="24"/>
          <w:szCs w:val="24"/>
          <w:lang w:eastAsia="pl-PL"/>
        </w:rPr>
      </w:pPr>
    </w:p>
    <w:p w14:paraId="08A02748" w14:textId="77777777" w:rsidR="004A19BA" w:rsidRPr="00067C2A" w:rsidRDefault="004A19BA" w:rsidP="004A19BA">
      <w:pPr>
        <w:numPr>
          <w:ilvl w:val="0"/>
          <w:numId w:val="16"/>
        </w:numPr>
        <w:tabs>
          <w:tab w:val="left" w:pos="426"/>
        </w:tabs>
        <w:spacing w:after="0" w:line="240" w:lineRule="auto"/>
        <w:ind w:left="0" w:firstLine="0"/>
        <w:contextualSpacing/>
        <w:jc w:val="both"/>
        <w:rPr>
          <w:rFonts w:asciiTheme="minorHAnsi" w:eastAsia="Times New Roman" w:hAnsiTheme="minorHAnsi" w:cstheme="minorHAnsi"/>
          <w:b/>
          <w:color w:val="000000" w:themeColor="text1"/>
          <w:sz w:val="24"/>
          <w:szCs w:val="24"/>
          <w:lang w:eastAsia="pl-PL"/>
        </w:rPr>
      </w:pPr>
      <w:r w:rsidRPr="00067C2A">
        <w:rPr>
          <w:rFonts w:asciiTheme="minorHAnsi" w:eastAsia="Times New Roman" w:hAnsiTheme="minorHAnsi" w:cstheme="minorHAnsi"/>
          <w:b/>
          <w:color w:val="000000" w:themeColor="text1"/>
          <w:sz w:val="24"/>
          <w:szCs w:val="24"/>
          <w:lang w:eastAsia="pl-PL"/>
        </w:rPr>
        <w:t>Termin wykonania zamówienia</w:t>
      </w:r>
    </w:p>
    <w:p w14:paraId="030FA1F8" w14:textId="77777777" w:rsidR="004A19BA" w:rsidRPr="00067C2A" w:rsidRDefault="004A19BA" w:rsidP="004A19BA">
      <w:pPr>
        <w:contextualSpacing/>
        <w:jc w:val="both"/>
        <w:rPr>
          <w:rFonts w:asciiTheme="minorHAnsi" w:eastAsia="Times New Roman" w:hAnsiTheme="minorHAnsi" w:cstheme="minorHAnsi"/>
          <w:color w:val="000000" w:themeColor="text1"/>
          <w:sz w:val="24"/>
          <w:szCs w:val="24"/>
          <w:lang w:eastAsia="pl-PL"/>
        </w:rPr>
      </w:pPr>
      <w:r w:rsidRPr="00067C2A">
        <w:rPr>
          <w:rFonts w:asciiTheme="minorHAnsi" w:eastAsia="Times New Roman" w:hAnsiTheme="minorHAnsi" w:cstheme="minorHAnsi"/>
          <w:color w:val="000000" w:themeColor="text1"/>
          <w:sz w:val="24"/>
          <w:szCs w:val="24"/>
          <w:lang w:eastAsia="pl-PL"/>
        </w:rPr>
        <w:tab/>
        <w:t>Termin wykonania przedmiotu</w:t>
      </w:r>
      <w:r>
        <w:rPr>
          <w:rFonts w:asciiTheme="minorHAnsi" w:eastAsia="Times New Roman" w:hAnsiTheme="minorHAnsi" w:cstheme="minorHAnsi"/>
          <w:color w:val="000000" w:themeColor="text1"/>
          <w:sz w:val="24"/>
          <w:szCs w:val="24"/>
          <w:lang w:eastAsia="pl-PL"/>
        </w:rPr>
        <w:t>:</w:t>
      </w:r>
      <w:r w:rsidRPr="004A19BA">
        <w:rPr>
          <w:rFonts w:asciiTheme="minorHAnsi" w:eastAsia="Times New Roman" w:hAnsiTheme="minorHAnsi" w:cstheme="minorHAnsi"/>
          <w:color w:val="000000" w:themeColor="text1"/>
          <w:sz w:val="24"/>
          <w:szCs w:val="24"/>
          <w:lang w:eastAsia="pl-PL"/>
        </w:rPr>
        <w:t xml:space="preserve"> 12 tygodni</w:t>
      </w:r>
      <w:r>
        <w:rPr>
          <w:rFonts w:asciiTheme="minorHAnsi" w:eastAsia="Times New Roman" w:hAnsiTheme="minorHAnsi" w:cstheme="minorHAnsi"/>
          <w:color w:val="000000" w:themeColor="text1"/>
          <w:sz w:val="24"/>
          <w:szCs w:val="24"/>
          <w:lang w:eastAsia="pl-PL"/>
        </w:rPr>
        <w:t xml:space="preserve"> od dnia podpisania umowy.</w:t>
      </w:r>
    </w:p>
    <w:p w14:paraId="09C54C09" w14:textId="77777777" w:rsidR="004A19BA" w:rsidRPr="00067C2A" w:rsidRDefault="004A19BA" w:rsidP="004A19BA">
      <w:pPr>
        <w:tabs>
          <w:tab w:val="left" w:pos="1701"/>
        </w:tabs>
        <w:contextualSpacing/>
        <w:jc w:val="both"/>
        <w:rPr>
          <w:rFonts w:asciiTheme="minorHAnsi" w:eastAsia="Times New Roman" w:hAnsiTheme="minorHAnsi" w:cstheme="minorHAnsi"/>
          <w:b/>
          <w:color w:val="000000" w:themeColor="text1"/>
          <w:sz w:val="24"/>
          <w:szCs w:val="24"/>
          <w:lang w:eastAsia="pl-PL"/>
        </w:rPr>
      </w:pPr>
    </w:p>
    <w:p w14:paraId="7102BDCD" w14:textId="77777777" w:rsidR="004A19BA" w:rsidRPr="00067C2A" w:rsidRDefault="004A19BA" w:rsidP="004A19BA">
      <w:pPr>
        <w:numPr>
          <w:ilvl w:val="0"/>
          <w:numId w:val="16"/>
        </w:numPr>
        <w:tabs>
          <w:tab w:val="left" w:pos="426"/>
        </w:tabs>
        <w:spacing w:after="0" w:line="240" w:lineRule="auto"/>
        <w:ind w:left="426" w:hanging="426"/>
        <w:contextualSpacing/>
        <w:jc w:val="both"/>
        <w:rPr>
          <w:rFonts w:asciiTheme="minorHAnsi" w:eastAsia="Times New Roman" w:hAnsiTheme="minorHAnsi" w:cstheme="minorHAnsi"/>
          <w:b/>
          <w:sz w:val="24"/>
          <w:szCs w:val="24"/>
          <w:lang w:eastAsia="pl-PL"/>
        </w:rPr>
      </w:pPr>
      <w:r w:rsidRPr="00067C2A">
        <w:rPr>
          <w:rFonts w:asciiTheme="minorHAnsi" w:eastAsia="Times New Roman" w:hAnsiTheme="minorHAnsi" w:cstheme="minorHAnsi"/>
          <w:b/>
          <w:sz w:val="24"/>
          <w:szCs w:val="24"/>
          <w:lang w:eastAsia="pl-PL"/>
        </w:rPr>
        <w:t>Podstawy wykluczenia z postępowania o udzielenie zamówienia, warunki udziału w postępowaniu oraz wykaz oświadczeń i dokumentów potwierdzających spełnianie warunków udziału w postępowaniu oraz braku podstaw wykluczenia</w:t>
      </w:r>
    </w:p>
    <w:p w14:paraId="11384BB7" w14:textId="77777777" w:rsidR="004A19BA" w:rsidRPr="00067C2A" w:rsidRDefault="004A19BA" w:rsidP="004A19BA">
      <w:pPr>
        <w:tabs>
          <w:tab w:val="left" w:pos="567"/>
        </w:tabs>
        <w:contextualSpacing/>
        <w:jc w:val="both"/>
        <w:rPr>
          <w:rFonts w:asciiTheme="minorHAnsi" w:eastAsia="Times New Roman" w:hAnsiTheme="minorHAnsi" w:cstheme="minorHAnsi"/>
          <w:sz w:val="24"/>
          <w:szCs w:val="24"/>
          <w:lang w:eastAsia="pl-PL"/>
        </w:rPr>
      </w:pPr>
    </w:p>
    <w:p w14:paraId="37BD658D" w14:textId="77777777" w:rsidR="004A19BA" w:rsidRPr="00067C2A" w:rsidRDefault="004A19BA" w:rsidP="004A19BA">
      <w:pPr>
        <w:numPr>
          <w:ilvl w:val="0"/>
          <w:numId w:val="18"/>
        </w:numPr>
        <w:spacing w:after="0" w:line="240" w:lineRule="auto"/>
        <w:ind w:left="426" w:hanging="426"/>
        <w:contextualSpacing/>
        <w:jc w:val="both"/>
        <w:rPr>
          <w:rFonts w:asciiTheme="minorHAnsi" w:eastAsia="Times New Roman" w:hAnsiTheme="minorHAnsi" w:cstheme="minorHAnsi"/>
          <w:b/>
          <w:sz w:val="24"/>
          <w:szCs w:val="24"/>
          <w:lang w:eastAsia="pl-PL"/>
        </w:rPr>
      </w:pPr>
      <w:r w:rsidRPr="00067C2A">
        <w:rPr>
          <w:rFonts w:asciiTheme="minorHAnsi" w:eastAsia="Times New Roman" w:hAnsiTheme="minorHAnsi" w:cstheme="minorHAnsi"/>
          <w:b/>
          <w:sz w:val="24"/>
          <w:szCs w:val="24"/>
          <w:lang w:eastAsia="pl-PL"/>
        </w:rPr>
        <w:t>O udzielenie zamówienia mogą się ubiegać Wykonawcy, którzy:</w:t>
      </w:r>
    </w:p>
    <w:p w14:paraId="77EDA34B" w14:textId="77777777" w:rsidR="004A19BA" w:rsidRPr="00067C2A" w:rsidRDefault="004A19BA" w:rsidP="004A19BA">
      <w:pPr>
        <w:numPr>
          <w:ilvl w:val="1"/>
          <w:numId w:val="15"/>
        </w:numPr>
        <w:spacing w:after="0" w:line="240" w:lineRule="auto"/>
        <w:ind w:left="709" w:hanging="425"/>
        <w:contextualSpacing/>
        <w:jc w:val="both"/>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nie podlegają wykluczeniu;</w:t>
      </w:r>
    </w:p>
    <w:p w14:paraId="729E629D" w14:textId="77777777" w:rsidR="004A19BA" w:rsidRPr="00067C2A" w:rsidRDefault="004A19BA" w:rsidP="004A19BA">
      <w:pPr>
        <w:numPr>
          <w:ilvl w:val="1"/>
          <w:numId w:val="15"/>
        </w:numPr>
        <w:spacing w:after="0" w:line="240" w:lineRule="auto"/>
        <w:ind w:left="709" w:hanging="425"/>
        <w:contextualSpacing/>
        <w:jc w:val="both"/>
        <w:rPr>
          <w:rFonts w:asciiTheme="minorHAnsi" w:eastAsia="Times New Roman" w:hAnsiTheme="minorHAnsi" w:cstheme="minorHAnsi"/>
          <w:b/>
          <w:sz w:val="24"/>
          <w:szCs w:val="24"/>
          <w:lang w:eastAsia="pl-PL"/>
        </w:rPr>
      </w:pPr>
      <w:r w:rsidRPr="00067C2A">
        <w:rPr>
          <w:rFonts w:asciiTheme="minorHAnsi" w:eastAsia="Times New Roman" w:hAnsiTheme="minorHAnsi" w:cstheme="minorHAnsi"/>
          <w:sz w:val="24"/>
          <w:szCs w:val="24"/>
          <w:lang w:eastAsia="pl-PL"/>
        </w:rPr>
        <w:t>spełniają warunki udziału w postępowaniu określone przez Zamawiającego.</w:t>
      </w:r>
    </w:p>
    <w:p w14:paraId="413A104E" w14:textId="77777777" w:rsidR="004A19BA" w:rsidRPr="00067C2A" w:rsidRDefault="004A19BA" w:rsidP="004A19BA">
      <w:pPr>
        <w:spacing w:line="240" w:lineRule="auto"/>
        <w:ind w:left="709"/>
        <w:contextualSpacing/>
        <w:jc w:val="both"/>
        <w:rPr>
          <w:rFonts w:asciiTheme="minorHAnsi" w:eastAsia="Times New Roman" w:hAnsiTheme="minorHAnsi" w:cstheme="minorHAnsi"/>
          <w:b/>
          <w:sz w:val="24"/>
          <w:szCs w:val="24"/>
          <w:lang w:eastAsia="pl-PL"/>
        </w:rPr>
      </w:pPr>
    </w:p>
    <w:p w14:paraId="6B905022" w14:textId="77777777" w:rsidR="004A19BA" w:rsidRPr="00067C2A" w:rsidRDefault="004A19BA" w:rsidP="004A19BA">
      <w:pPr>
        <w:numPr>
          <w:ilvl w:val="0"/>
          <w:numId w:val="18"/>
        </w:numPr>
        <w:spacing w:after="0" w:line="240" w:lineRule="auto"/>
        <w:ind w:left="426" w:hanging="426"/>
        <w:contextualSpacing/>
        <w:jc w:val="both"/>
        <w:rPr>
          <w:rFonts w:asciiTheme="minorHAnsi" w:eastAsia="Times New Roman" w:hAnsiTheme="minorHAnsi" w:cstheme="minorHAnsi"/>
          <w:b/>
          <w:sz w:val="24"/>
          <w:szCs w:val="24"/>
          <w:lang w:eastAsia="pl-PL"/>
        </w:rPr>
      </w:pPr>
      <w:r w:rsidRPr="00067C2A">
        <w:rPr>
          <w:rFonts w:asciiTheme="minorHAnsi" w:eastAsia="Times New Roman" w:hAnsiTheme="minorHAnsi" w:cstheme="minorHAnsi"/>
          <w:b/>
          <w:sz w:val="24"/>
          <w:szCs w:val="24"/>
          <w:lang w:eastAsia="pl-PL"/>
        </w:rPr>
        <w:t>Podstawy wykluczenia:</w:t>
      </w:r>
    </w:p>
    <w:p w14:paraId="1A5F135A" w14:textId="77777777" w:rsidR="004A19BA" w:rsidRPr="00067C2A" w:rsidRDefault="004A19BA" w:rsidP="004A19BA">
      <w:pPr>
        <w:numPr>
          <w:ilvl w:val="1"/>
          <w:numId w:val="20"/>
        </w:numPr>
        <w:spacing w:after="0" w:line="240" w:lineRule="auto"/>
        <w:contextualSpacing/>
        <w:jc w:val="both"/>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 xml:space="preserve">Zamawiający </w:t>
      </w:r>
      <w:r w:rsidRPr="00067C2A">
        <w:rPr>
          <w:rFonts w:asciiTheme="minorHAnsi" w:eastAsia="Times New Roman" w:hAnsiTheme="minorHAnsi" w:cstheme="minorHAnsi"/>
          <w:b/>
          <w:sz w:val="24"/>
          <w:szCs w:val="24"/>
          <w:lang w:eastAsia="pl-PL"/>
        </w:rPr>
        <w:t>wykluczy</w:t>
      </w:r>
      <w:r w:rsidRPr="00067C2A">
        <w:rPr>
          <w:rFonts w:asciiTheme="minorHAnsi" w:eastAsia="Times New Roman" w:hAnsiTheme="minorHAnsi" w:cstheme="minorHAnsi"/>
          <w:sz w:val="24"/>
          <w:szCs w:val="24"/>
          <w:lang w:eastAsia="pl-PL"/>
        </w:rPr>
        <w:t xml:space="preserve"> z postępowania Wykonawcę/ów w przypadkach, o których mowa w art. 24 ust. 1 ustawy </w:t>
      </w:r>
      <w:proofErr w:type="spellStart"/>
      <w:r w:rsidRPr="00067C2A">
        <w:rPr>
          <w:rFonts w:asciiTheme="minorHAnsi" w:eastAsia="Times New Roman" w:hAnsiTheme="minorHAnsi" w:cstheme="minorHAnsi"/>
          <w:sz w:val="24"/>
          <w:szCs w:val="24"/>
          <w:lang w:eastAsia="pl-PL"/>
        </w:rPr>
        <w:t>Pzp</w:t>
      </w:r>
      <w:proofErr w:type="spellEnd"/>
      <w:r w:rsidRPr="00067C2A">
        <w:rPr>
          <w:rFonts w:asciiTheme="minorHAnsi" w:eastAsia="Times New Roman" w:hAnsiTheme="minorHAnsi" w:cstheme="minorHAnsi"/>
          <w:sz w:val="24"/>
          <w:szCs w:val="24"/>
          <w:lang w:eastAsia="pl-PL"/>
        </w:rPr>
        <w:t xml:space="preserve"> i art. 24 ust. 5 pkt 1 ustawy </w:t>
      </w:r>
      <w:proofErr w:type="spellStart"/>
      <w:r w:rsidRPr="00067C2A">
        <w:rPr>
          <w:rFonts w:asciiTheme="minorHAnsi" w:eastAsia="Times New Roman" w:hAnsiTheme="minorHAnsi" w:cstheme="minorHAnsi"/>
          <w:sz w:val="24"/>
          <w:szCs w:val="24"/>
          <w:lang w:eastAsia="pl-PL"/>
        </w:rPr>
        <w:t>Pzp</w:t>
      </w:r>
      <w:proofErr w:type="spellEnd"/>
      <w:r w:rsidRPr="00067C2A">
        <w:rPr>
          <w:rFonts w:asciiTheme="minorHAnsi" w:eastAsia="Times New Roman" w:hAnsiTheme="minorHAnsi" w:cstheme="minorHAnsi"/>
          <w:sz w:val="24"/>
          <w:szCs w:val="24"/>
          <w:lang w:eastAsia="pl-PL"/>
        </w:rPr>
        <w:t>.</w:t>
      </w:r>
    </w:p>
    <w:p w14:paraId="4C7625DB" w14:textId="77777777" w:rsidR="004A19BA" w:rsidRPr="00067C2A" w:rsidRDefault="004A19BA" w:rsidP="004A19BA">
      <w:pPr>
        <w:contextualSpacing/>
        <w:jc w:val="both"/>
        <w:rPr>
          <w:rFonts w:asciiTheme="minorHAnsi" w:eastAsia="Times New Roman" w:hAnsiTheme="minorHAnsi" w:cstheme="minorHAnsi"/>
          <w:sz w:val="24"/>
          <w:szCs w:val="24"/>
          <w:lang w:eastAsia="pl-PL"/>
        </w:rPr>
      </w:pPr>
    </w:p>
    <w:p w14:paraId="6B972B4E" w14:textId="77777777" w:rsidR="004A19BA" w:rsidRPr="00067C2A" w:rsidRDefault="004A19BA" w:rsidP="004A19BA">
      <w:pPr>
        <w:numPr>
          <w:ilvl w:val="0"/>
          <w:numId w:val="18"/>
        </w:numPr>
        <w:spacing w:after="0" w:line="240" w:lineRule="auto"/>
        <w:ind w:left="426" w:hanging="426"/>
        <w:contextualSpacing/>
        <w:jc w:val="both"/>
        <w:rPr>
          <w:rFonts w:asciiTheme="minorHAnsi" w:eastAsia="Times New Roman" w:hAnsiTheme="minorHAnsi" w:cstheme="minorHAnsi"/>
          <w:b/>
          <w:sz w:val="24"/>
          <w:szCs w:val="24"/>
          <w:lang w:eastAsia="pl-PL"/>
        </w:rPr>
      </w:pPr>
      <w:r w:rsidRPr="00067C2A">
        <w:rPr>
          <w:rFonts w:asciiTheme="minorHAnsi" w:eastAsia="Times New Roman" w:hAnsiTheme="minorHAnsi" w:cstheme="minorHAnsi"/>
          <w:b/>
          <w:sz w:val="24"/>
          <w:szCs w:val="24"/>
          <w:lang w:eastAsia="pl-PL"/>
        </w:rPr>
        <w:t xml:space="preserve">Warunki udziału w postępowaniu, określone przez Zamawiającego zgodnie z art. 22 ust. 1b ustawy </w:t>
      </w:r>
      <w:proofErr w:type="spellStart"/>
      <w:r w:rsidRPr="00067C2A">
        <w:rPr>
          <w:rFonts w:asciiTheme="minorHAnsi" w:eastAsia="Times New Roman" w:hAnsiTheme="minorHAnsi" w:cstheme="minorHAnsi"/>
          <w:b/>
          <w:sz w:val="24"/>
          <w:szCs w:val="24"/>
          <w:lang w:eastAsia="pl-PL"/>
        </w:rPr>
        <w:t>Pzp</w:t>
      </w:r>
      <w:proofErr w:type="spellEnd"/>
      <w:r w:rsidRPr="00067C2A">
        <w:rPr>
          <w:rFonts w:asciiTheme="minorHAnsi" w:eastAsia="Times New Roman" w:hAnsiTheme="minorHAnsi" w:cstheme="minorHAnsi"/>
          <w:b/>
          <w:sz w:val="24"/>
          <w:szCs w:val="24"/>
          <w:lang w:eastAsia="pl-PL"/>
        </w:rPr>
        <w:t>:</w:t>
      </w:r>
    </w:p>
    <w:p w14:paraId="21654CFE" w14:textId="77777777" w:rsidR="004A19BA" w:rsidRPr="00067C2A" w:rsidRDefault="004A19BA" w:rsidP="004A19BA">
      <w:pPr>
        <w:numPr>
          <w:ilvl w:val="0"/>
          <w:numId w:val="15"/>
        </w:numPr>
        <w:spacing w:after="0" w:line="240" w:lineRule="auto"/>
        <w:contextualSpacing/>
        <w:jc w:val="both"/>
        <w:rPr>
          <w:rFonts w:asciiTheme="minorHAnsi" w:eastAsia="Times New Roman" w:hAnsiTheme="minorHAnsi" w:cstheme="minorHAnsi"/>
          <w:vanish/>
          <w:sz w:val="24"/>
          <w:szCs w:val="24"/>
          <w:lang w:eastAsia="pl-PL"/>
        </w:rPr>
      </w:pPr>
    </w:p>
    <w:p w14:paraId="46477747" w14:textId="77777777" w:rsidR="004A19BA" w:rsidRPr="00067C2A" w:rsidRDefault="004A19BA" w:rsidP="004A19BA">
      <w:pPr>
        <w:numPr>
          <w:ilvl w:val="0"/>
          <w:numId w:val="15"/>
        </w:numPr>
        <w:spacing w:after="0" w:line="240" w:lineRule="auto"/>
        <w:contextualSpacing/>
        <w:jc w:val="both"/>
        <w:rPr>
          <w:rFonts w:asciiTheme="minorHAnsi" w:eastAsia="Times New Roman" w:hAnsiTheme="minorHAnsi" w:cstheme="minorHAnsi"/>
          <w:vanish/>
          <w:sz w:val="24"/>
          <w:szCs w:val="24"/>
          <w:lang w:eastAsia="pl-PL"/>
        </w:rPr>
      </w:pPr>
    </w:p>
    <w:p w14:paraId="3EB7B1D0" w14:textId="77777777" w:rsidR="004A19BA" w:rsidRPr="00067C2A" w:rsidRDefault="004A19BA" w:rsidP="004A19BA">
      <w:pPr>
        <w:numPr>
          <w:ilvl w:val="1"/>
          <w:numId w:val="15"/>
        </w:numPr>
        <w:spacing w:after="0" w:line="240" w:lineRule="auto"/>
        <w:ind w:left="709" w:hanging="425"/>
        <w:contextualSpacing/>
        <w:jc w:val="both"/>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kompetencje lub uprawnienia do prowadzenia określonej działalności zawodowej, o ile wynika to z odrębnych przepisów – w tym zakresie Zamawiający nie precyzuje warunku.</w:t>
      </w:r>
    </w:p>
    <w:p w14:paraId="282D5C4B" w14:textId="77777777" w:rsidR="004A19BA" w:rsidRPr="00067C2A" w:rsidRDefault="004A19BA" w:rsidP="004A19BA">
      <w:pPr>
        <w:numPr>
          <w:ilvl w:val="1"/>
          <w:numId w:val="15"/>
        </w:numPr>
        <w:spacing w:after="0" w:line="240" w:lineRule="auto"/>
        <w:ind w:left="709" w:hanging="425"/>
        <w:contextualSpacing/>
        <w:jc w:val="both"/>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sytuacja ekonomiczna i finansowa – w tym zakresie Zamawiający nie precyzuje warunku.</w:t>
      </w:r>
    </w:p>
    <w:p w14:paraId="6F3A7A04" w14:textId="77777777" w:rsidR="004A19BA" w:rsidRPr="001F7756" w:rsidRDefault="004A19BA" w:rsidP="004A19BA">
      <w:pPr>
        <w:numPr>
          <w:ilvl w:val="1"/>
          <w:numId w:val="15"/>
        </w:numPr>
        <w:spacing w:after="0" w:line="240" w:lineRule="auto"/>
        <w:ind w:left="709" w:hanging="425"/>
        <w:contextualSpacing/>
        <w:jc w:val="both"/>
        <w:rPr>
          <w:rFonts w:asciiTheme="minorHAnsi" w:eastAsia="Times New Roman" w:hAnsiTheme="minorHAnsi" w:cstheme="minorHAnsi"/>
          <w:color w:val="000000" w:themeColor="text1"/>
          <w:sz w:val="24"/>
          <w:szCs w:val="24"/>
          <w:lang w:eastAsia="pl-PL"/>
        </w:rPr>
      </w:pPr>
      <w:r w:rsidRPr="00067C2A">
        <w:rPr>
          <w:rFonts w:asciiTheme="minorHAnsi" w:eastAsia="Times New Roman" w:hAnsiTheme="minorHAnsi" w:cstheme="minorHAnsi"/>
          <w:sz w:val="24"/>
          <w:szCs w:val="24"/>
          <w:lang w:eastAsia="pl-PL"/>
        </w:rPr>
        <w:t xml:space="preserve">zdolność techniczna lub zawodowa – Wykonawca </w:t>
      </w:r>
      <w:r w:rsidRPr="00BD6CAC">
        <w:rPr>
          <w:rFonts w:asciiTheme="minorHAnsi" w:eastAsia="Times New Roman" w:hAnsiTheme="minorHAnsi" w:cstheme="minorHAnsi"/>
          <w:sz w:val="24"/>
          <w:szCs w:val="24"/>
          <w:lang w:eastAsia="pl-PL"/>
        </w:rPr>
        <w:t xml:space="preserve">musi wykazać, że w okresie ostatnich 3 lat przed upływem terminu </w:t>
      </w:r>
      <w:r w:rsidRPr="001F7756">
        <w:rPr>
          <w:rFonts w:asciiTheme="minorHAnsi" w:eastAsia="Times New Roman" w:hAnsiTheme="minorHAnsi" w:cstheme="minorHAnsi"/>
          <w:sz w:val="24"/>
          <w:szCs w:val="24"/>
          <w:lang w:eastAsia="pl-PL"/>
        </w:rPr>
        <w:t xml:space="preserve">składania ofert, a jeżeli okres prowadzenia </w:t>
      </w:r>
      <w:r w:rsidRPr="001F7756">
        <w:rPr>
          <w:rFonts w:asciiTheme="minorHAnsi" w:eastAsia="Times New Roman" w:hAnsiTheme="minorHAnsi" w:cstheme="minorHAnsi"/>
          <w:color w:val="000000" w:themeColor="text1"/>
          <w:sz w:val="24"/>
          <w:szCs w:val="24"/>
          <w:lang w:eastAsia="pl-PL"/>
        </w:rPr>
        <w:t xml:space="preserve">działalności jest krótszy - w tym okresie, wykonał należycie, a w przypadku świadczeń okresowych lub o charakterze ciągłym również wykonuje należycie, co najmniej </w:t>
      </w:r>
      <w:r w:rsidRPr="001F7756">
        <w:rPr>
          <w:rFonts w:asciiTheme="minorHAnsi" w:eastAsia="Times New Roman" w:hAnsiTheme="minorHAnsi" w:cstheme="minorHAnsi"/>
          <w:b/>
          <w:color w:val="000000" w:themeColor="text1"/>
          <w:sz w:val="24"/>
          <w:szCs w:val="24"/>
          <w:lang w:eastAsia="pl-PL"/>
        </w:rPr>
        <w:t>3 dostawy aparatury do pomiarów elektrochemicznych, o łącznej wartości co najmniej 200.000,00 (dwieście tysięcy) zł brutto.</w:t>
      </w:r>
    </w:p>
    <w:p w14:paraId="3167E450" w14:textId="77777777" w:rsidR="004A19BA" w:rsidRPr="001F7756" w:rsidRDefault="004A19BA" w:rsidP="004A19BA">
      <w:pPr>
        <w:spacing w:line="240" w:lineRule="auto"/>
        <w:contextualSpacing/>
        <w:jc w:val="both"/>
        <w:rPr>
          <w:rFonts w:asciiTheme="minorHAnsi" w:eastAsia="Times New Roman" w:hAnsiTheme="minorHAnsi" w:cstheme="minorHAnsi"/>
          <w:vanish/>
          <w:sz w:val="24"/>
          <w:szCs w:val="24"/>
          <w:lang w:eastAsia="pl-PL"/>
        </w:rPr>
      </w:pPr>
    </w:p>
    <w:p w14:paraId="79AEAA73" w14:textId="77777777" w:rsidR="004A19BA" w:rsidRPr="001F7756" w:rsidRDefault="004A19BA" w:rsidP="004A19BA">
      <w:pPr>
        <w:numPr>
          <w:ilvl w:val="0"/>
          <w:numId w:val="32"/>
        </w:numPr>
        <w:spacing w:after="0" w:line="240" w:lineRule="auto"/>
        <w:contextualSpacing/>
        <w:jc w:val="both"/>
        <w:rPr>
          <w:rFonts w:asciiTheme="minorHAnsi" w:eastAsia="Times New Roman" w:hAnsiTheme="minorHAnsi" w:cstheme="minorHAnsi"/>
          <w:vanish/>
          <w:sz w:val="24"/>
          <w:szCs w:val="24"/>
          <w:lang w:eastAsia="pl-PL"/>
        </w:rPr>
      </w:pPr>
    </w:p>
    <w:p w14:paraId="3CCDF25E" w14:textId="77777777" w:rsidR="004A19BA" w:rsidRPr="001F7756" w:rsidRDefault="004A19BA" w:rsidP="004A19BA">
      <w:pPr>
        <w:numPr>
          <w:ilvl w:val="0"/>
          <w:numId w:val="32"/>
        </w:numPr>
        <w:spacing w:after="0" w:line="240" w:lineRule="auto"/>
        <w:contextualSpacing/>
        <w:jc w:val="both"/>
        <w:rPr>
          <w:rFonts w:asciiTheme="minorHAnsi" w:eastAsia="Times New Roman" w:hAnsiTheme="minorHAnsi" w:cstheme="minorHAnsi"/>
          <w:vanish/>
          <w:sz w:val="24"/>
          <w:szCs w:val="24"/>
          <w:lang w:eastAsia="pl-PL"/>
        </w:rPr>
      </w:pPr>
    </w:p>
    <w:p w14:paraId="43D7CBE7" w14:textId="77777777" w:rsidR="004A19BA" w:rsidRPr="001F7756" w:rsidRDefault="004A19BA" w:rsidP="004A19BA">
      <w:pPr>
        <w:numPr>
          <w:ilvl w:val="1"/>
          <w:numId w:val="32"/>
        </w:numPr>
        <w:spacing w:after="0" w:line="240" w:lineRule="auto"/>
        <w:contextualSpacing/>
        <w:jc w:val="both"/>
        <w:rPr>
          <w:rFonts w:asciiTheme="minorHAnsi" w:eastAsia="Times New Roman" w:hAnsiTheme="minorHAnsi" w:cstheme="minorHAnsi"/>
          <w:vanish/>
          <w:sz w:val="24"/>
          <w:szCs w:val="24"/>
          <w:lang w:eastAsia="pl-PL"/>
        </w:rPr>
      </w:pPr>
    </w:p>
    <w:p w14:paraId="48B628E5" w14:textId="77777777" w:rsidR="004A19BA" w:rsidRPr="001F7756" w:rsidRDefault="004A19BA" w:rsidP="004A19BA">
      <w:pPr>
        <w:numPr>
          <w:ilvl w:val="1"/>
          <w:numId w:val="32"/>
        </w:numPr>
        <w:spacing w:after="0" w:line="240" w:lineRule="auto"/>
        <w:contextualSpacing/>
        <w:jc w:val="both"/>
        <w:rPr>
          <w:rFonts w:asciiTheme="minorHAnsi" w:eastAsia="Times New Roman" w:hAnsiTheme="minorHAnsi" w:cstheme="minorHAnsi"/>
          <w:vanish/>
          <w:sz w:val="24"/>
          <w:szCs w:val="24"/>
          <w:lang w:eastAsia="pl-PL"/>
        </w:rPr>
      </w:pPr>
    </w:p>
    <w:p w14:paraId="0F4BBA14" w14:textId="77777777" w:rsidR="004A19BA" w:rsidRPr="001F7756" w:rsidRDefault="004A19BA" w:rsidP="004A19BA">
      <w:pPr>
        <w:pStyle w:val="Akapitzlist"/>
        <w:spacing w:after="0" w:line="240" w:lineRule="auto"/>
        <w:ind w:left="1069"/>
        <w:jc w:val="both"/>
        <w:rPr>
          <w:rFonts w:eastAsia="Times New Roman" w:cstheme="minorHAnsi"/>
          <w:sz w:val="24"/>
          <w:szCs w:val="24"/>
          <w:lang w:eastAsia="pl-PL"/>
        </w:rPr>
      </w:pPr>
    </w:p>
    <w:p w14:paraId="672E3F6B" w14:textId="77777777" w:rsidR="004A19BA" w:rsidRPr="00860236" w:rsidRDefault="004A19BA" w:rsidP="004A19BA">
      <w:pPr>
        <w:numPr>
          <w:ilvl w:val="0"/>
          <w:numId w:val="18"/>
        </w:numPr>
        <w:spacing w:after="0" w:line="240" w:lineRule="auto"/>
        <w:ind w:left="426" w:hanging="426"/>
        <w:contextualSpacing/>
        <w:jc w:val="both"/>
        <w:rPr>
          <w:rFonts w:asciiTheme="minorHAnsi" w:eastAsia="Times New Roman" w:hAnsiTheme="minorHAnsi" w:cstheme="minorHAnsi"/>
          <w:b/>
          <w:sz w:val="24"/>
          <w:szCs w:val="24"/>
          <w:lang w:eastAsia="pl-PL"/>
        </w:rPr>
      </w:pPr>
      <w:r w:rsidRPr="001F7756">
        <w:rPr>
          <w:rFonts w:asciiTheme="minorHAnsi" w:eastAsia="Times New Roman" w:hAnsiTheme="minorHAnsi" w:cstheme="minorHAnsi"/>
          <w:b/>
          <w:sz w:val="24"/>
          <w:szCs w:val="24"/>
          <w:lang w:eastAsia="pl-PL"/>
        </w:rPr>
        <w:t>Wykaz oświadczeń i dokumentów, potwierdzających brak podstaw wykluczenia oraz spełnianie warunków udziału w postępowaniu</w:t>
      </w:r>
      <w:r w:rsidRPr="00067C2A">
        <w:rPr>
          <w:rFonts w:asciiTheme="minorHAnsi" w:eastAsia="Times New Roman" w:hAnsiTheme="minorHAnsi" w:cstheme="minorHAnsi"/>
          <w:b/>
          <w:sz w:val="24"/>
          <w:szCs w:val="24"/>
          <w:lang w:eastAsia="pl-PL"/>
        </w:rPr>
        <w:t>:</w:t>
      </w:r>
    </w:p>
    <w:p w14:paraId="7443E7E0" w14:textId="77777777" w:rsidR="004A19BA" w:rsidRPr="00860236" w:rsidRDefault="004A19BA" w:rsidP="004A19BA">
      <w:pPr>
        <w:ind w:left="142"/>
        <w:contextualSpacing/>
        <w:jc w:val="both"/>
        <w:rPr>
          <w:rFonts w:asciiTheme="minorHAnsi" w:eastAsia="Times New Roman" w:hAnsiTheme="minorHAnsi" w:cstheme="minorHAnsi"/>
          <w:b/>
          <w:color w:val="000000"/>
          <w:sz w:val="24"/>
          <w:szCs w:val="24"/>
          <w:lang w:eastAsia="pl-PL"/>
        </w:rPr>
      </w:pPr>
      <w:r w:rsidRPr="00860236">
        <w:rPr>
          <w:rFonts w:asciiTheme="minorHAnsi" w:eastAsia="Times New Roman" w:hAnsiTheme="minorHAnsi" w:cstheme="minorHAnsi"/>
          <w:color w:val="000000"/>
          <w:sz w:val="24"/>
          <w:szCs w:val="24"/>
          <w:lang w:eastAsia="pl-PL"/>
        </w:rPr>
        <w:t>Oświadczenia składane są w oryginale. Dokumenty należy przedstawić w formie oryginałów albo kopii. Dokumenty złożone w formie kopii muszą zostać poświadczone za zgodność z oryginałem przez Wykonawcę, z tym jednak zastrzeżeniem, że dla pełnomocnictw obowiązuje forma oryginału albo uwierzytelniona notarialnie kopia.</w:t>
      </w:r>
    </w:p>
    <w:p w14:paraId="6C236DD0" w14:textId="77777777" w:rsidR="004A19BA" w:rsidRPr="00860236" w:rsidRDefault="004A19BA" w:rsidP="004A19BA">
      <w:pPr>
        <w:contextualSpacing/>
        <w:jc w:val="both"/>
        <w:rPr>
          <w:rFonts w:asciiTheme="minorHAnsi" w:eastAsia="Times New Roman" w:hAnsiTheme="minorHAnsi" w:cstheme="minorHAnsi"/>
          <w:b/>
          <w:color w:val="FF0000"/>
          <w:sz w:val="24"/>
          <w:szCs w:val="24"/>
          <w:lang w:eastAsia="pl-PL"/>
        </w:rPr>
      </w:pPr>
    </w:p>
    <w:p w14:paraId="2638C511" w14:textId="77777777" w:rsidR="004A19BA" w:rsidRPr="00860236" w:rsidRDefault="004A19BA" w:rsidP="004A19BA">
      <w:pPr>
        <w:numPr>
          <w:ilvl w:val="0"/>
          <w:numId w:val="41"/>
        </w:numPr>
        <w:spacing w:after="0" w:line="240" w:lineRule="auto"/>
        <w:contextualSpacing/>
        <w:jc w:val="both"/>
        <w:rPr>
          <w:rFonts w:asciiTheme="minorHAnsi" w:eastAsia="Times New Roman" w:hAnsiTheme="minorHAnsi" w:cstheme="minorHAnsi"/>
          <w:vanish/>
          <w:color w:val="FF0000"/>
          <w:sz w:val="24"/>
          <w:szCs w:val="24"/>
          <w:lang w:eastAsia="pl-PL"/>
        </w:rPr>
      </w:pPr>
    </w:p>
    <w:p w14:paraId="6AECE46E" w14:textId="77777777" w:rsidR="004A19BA" w:rsidRPr="00860236" w:rsidRDefault="004A19BA" w:rsidP="004A19BA">
      <w:pPr>
        <w:numPr>
          <w:ilvl w:val="1"/>
          <w:numId w:val="41"/>
        </w:numPr>
        <w:spacing w:after="0" w:line="240" w:lineRule="auto"/>
        <w:ind w:left="709" w:hanging="425"/>
        <w:contextualSpacing/>
        <w:jc w:val="both"/>
        <w:rPr>
          <w:rFonts w:asciiTheme="minorHAnsi" w:eastAsia="Times New Roman" w:hAnsiTheme="minorHAnsi" w:cstheme="minorHAnsi"/>
          <w:b/>
          <w:color w:val="000000" w:themeColor="text1"/>
          <w:sz w:val="24"/>
          <w:szCs w:val="24"/>
          <w:lang w:eastAsia="pl-PL"/>
        </w:rPr>
      </w:pPr>
      <w:r w:rsidRPr="00860236">
        <w:rPr>
          <w:rFonts w:asciiTheme="minorHAnsi" w:eastAsia="Times New Roman" w:hAnsiTheme="minorHAnsi" w:cstheme="minorHAnsi"/>
          <w:color w:val="000000"/>
          <w:sz w:val="24"/>
          <w:szCs w:val="24"/>
          <w:lang w:eastAsia="pl-PL"/>
        </w:rPr>
        <w:t xml:space="preserve">W celu wykazania spełniania przez Wykonawcę warunków udziału w postępowaniu, Zamawiający wymaga przedstawienia następujących </w:t>
      </w:r>
      <w:r w:rsidRPr="00860236">
        <w:rPr>
          <w:rFonts w:asciiTheme="minorHAnsi" w:eastAsia="Times New Roman" w:hAnsiTheme="minorHAnsi" w:cstheme="minorHAnsi"/>
          <w:color w:val="000000" w:themeColor="text1"/>
          <w:sz w:val="24"/>
          <w:szCs w:val="24"/>
          <w:lang w:eastAsia="pl-PL"/>
        </w:rPr>
        <w:t>oświadczeń i dokumentów:</w:t>
      </w:r>
    </w:p>
    <w:p w14:paraId="1D044633" w14:textId="77777777" w:rsidR="004A19BA" w:rsidRPr="00860236" w:rsidRDefault="004A19BA" w:rsidP="004A19BA">
      <w:pPr>
        <w:contextualSpacing/>
        <w:jc w:val="both"/>
        <w:rPr>
          <w:rFonts w:asciiTheme="minorHAnsi" w:eastAsia="Times New Roman" w:hAnsiTheme="minorHAnsi" w:cstheme="minorHAnsi"/>
          <w:color w:val="000000" w:themeColor="text1"/>
          <w:sz w:val="24"/>
          <w:szCs w:val="24"/>
          <w:lang w:eastAsia="pl-PL"/>
        </w:rPr>
      </w:pPr>
    </w:p>
    <w:p w14:paraId="4805DE48" w14:textId="77777777" w:rsidR="004A19BA" w:rsidRPr="00860236" w:rsidRDefault="004A19BA" w:rsidP="004A19BA">
      <w:pPr>
        <w:numPr>
          <w:ilvl w:val="0"/>
          <w:numId w:val="21"/>
        </w:numPr>
        <w:spacing w:after="0" w:line="240" w:lineRule="auto"/>
        <w:jc w:val="both"/>
        <w:rPr>
          <w:rFonts w:asciiTheme="minorHAnsi" w:eastAsia="Times New Roman" w:hAnsiTheme="minorHAnsi" w:cstheme="minorHAnsi"/>
          <w:color w:val="000000" w:themeColor="text1"/>
          <w:sz w:val="24"/>
          <w:szCs w:val="24"/>
          <w:lang w:eastAsia="pl-PL"/>
        </w:rPr>
      </w:pPr>
      <w:r w:rsidRPr="00860236">
        <w:rPr>
          <w:rFonts w:asciiTheme="minorHAnsi" w:eastAsia="Times New Roman" w:hAnsiTheme="minorHAnsi" w:cstheme="minorHAnsi"/>
          <w:color w:val="000000"/>
          <w:sz w:val="24"/>
          <w:szCs w:val="24"/>
          <w:lang w:eastAsia="pl-PL"/>
        </w:rPr>
        <w:t xml:space="preserve">aktualnego </w:t>
      </w:r>
      <w:r w:rsidRPr="00860236">
        <w:rPr>
          <w:rFonts w:asciiTheme="minorHAnsi" w:eastAsia="Times New Roman" w:hAnsiTheme="minorHAnsi" w:cstheme="minorHAnsi"/>
          <w:color w:val="000000" w:themeColor="text1"/>
          <w:sz w:val="24"/>
          <w:szCs w:val="24"/>
          <w:lang w:eastAsia="pl-PL"/>
        </w:rPr>
        <w:t xml:space="preserve">na dzień składania ofert Oświadczenia z art. 22 ust. 1 pkt 2) i ust. 1 b) ustawy </w:t>
      </w:r>
      <w:proofErr w:type="spellStart"/>
      <w:r w:rsidRPr="00860236">
        <w:rPr>
          <w:rFonts w:asciiTheme="minorHAnsi" w:eastAsia="Times New Roman" w:hAnsiTheme="minorHAnsi" w:cstheme="minorHAnsi"/>
          <w:color w:val="000000" w:themeColor="text1"/>
          <w:sz w:val="24"/>
          <w:szCs w:val="24"/>
          <w:lang w:eastAsia="pl-PL"/>
        </w:rPr>
        <w:t>Pzp</w:t>
      </w:r>
      <w:proofErr w:type="spellEnd"/>
      <w:r w:rsidRPr="00860236">
        <w:rPr>
          <w:rFonts w:asciiTheme="minorHAnsi" w:eastAsia="Times New Roman" w:hAnsiTheme="minorHAnsi" w:cstheme="minorHAnsi"/>
          <w:color w:val="000000" w:themeColor="text1"/>
          <w:sz w:val="24"/>
          <w:szCs w:val="24"/>
          <w:lang w:eastAsia="pl-PL"/>
        </w:rPr>
        <w:t xml:space="preserve"> – zgodnie z Załącznikiem nr 3A do SIWZ (składane razem z ofertą)</w:t>
      </w:r>
    </w:p>
    <w:p w14:paraId="242D3C23" w14:textId="77777777" w:rsidR="004A19BA" w:rsidRPr="00860236" w:rsidRDefault="004A19BA" w:rsidP="004A19BA">
      <w:pPr>
        <w:numPr>
          <w:ilvl w:val="0"/>
          <w:numId w:val="21"/>
        </w:numPr>
        <w:spacing w:after="0" w:line="240" w:lineRule="auto"/>
        <w:jc w:val="both"/>
        <w:rPr>
          <w:rFonts w:asciiTheme="minorHAnsi" w:eastAsia="Times New Roman" w:hAnsiTheme="minorHAnsi" w:cstheme="minorHAnsi"/>
          <w:color w:val="000000" w:themeColor="text1"/>
          <w:sz w:val="24"/>
          <w:szCs w:val="24"/>
          <w:lang w:eastAsia="pl-PL"/>
        </w:rPr>
      </w:pPr>
      <w:r w:rsidRPr="00860236">
        <w:rPr>
          <w:rFonts w:asciiTheme="minorHAnsi" w:eastAsia="Times New Roman" w:hAnsiTheme="minorHAnsi" w:cstheme="minorHAnsi"/>
          <w:color w:val="000000" w:themeColor="text1"/>
          <w:sz w:val="24"/>
          <w:szCs w:val="24"/>
          <w:lang w:eastAsia="pl-PL"/>
        </w:rPr>
        <w:t>wykazu wykonanych, a w przypadku świadczeń okresowych lub ciągłych również wykonywanych, dostaw</w:t>
      </w:r>
      <w:r w:rsidRPr="00860236">
        <w:rPr>
          <w:rFonts w:asciiTheme="minorHAnsi" w:eastAsia="Times New Roman" w:hAnsiTheme="minorHAnsi" w:cstheme="minorHAnsi"/>
          <w:bCs/>
          <w:color w:val="000000" w:themeColor="text1"/>
          <w:sz w:val="24"/>
          <w:szCs w:val="24"/>
          <w:lang w:eastAsia="pl-PL"/>
        </w:rPr>
        <w:t xml:space="preserve"> w okresie ostatnich 3 lat przed upływem terminu składania ofert, a jeżeli okres prowadzenia działalności jest krótszy - w tym okresie, wraz z podaniem ich wartości, przedmiotu, </w:t>
      </w:r>
      <w:r w:rsidRPr="00860236">
        <w:rPr>
          <w:rFonts w:asciiTheme="minorHAnsi" w:eastAsia="Times New Roman" w:hAnsiTheme="minorHAnsi" w:cstheme="minorHAnsi"/>
          <w:color w:val="000000" w:themeColor="text1"/>
          <w:sz w:val="24"/>
          <w:szCs w:val="24"/>
          <w:lang w:eastAsia="pl-PL"/>
        </w:rPr>
        <w:t xml:space="preserve">dat wykonania i podmiotów na rzecz których dostawy zostały wykonane, oraz załączeniem dowodów określających czy te dostawy zostały wykonane lub są wykonywane należycie - zgodnie z Załącznikiem nr </w:t>
      </w:r>
      <w:r>
        <w:rPr>
          <w:rFonts w:asciiTheme="minorHAnsi" w:eastAsia="Times New Roman" w:hAnsiTheme="minorHAnsi" w:cstheme="minorHAnsi"/>
          <w:color w:val="000000" w:themeColor="text1"/>
          <w:sz w:val="24"/>
          <w:szCs w:val="24"/>
          <w:lang w:eastAsia="pl-PL"/>
        </w:rPr>
        <w:t>2</w:t>
      </w:r>
      <w:r w:rsidRPr="00860236">
        <w:rPr>
          <w:rFonts w:asciiTheme="minorHAnsi" w:eastAsia="Times New Roman" w:hAnsiTheme="minorHAnsi" w:cstheme="minorHAnsi"/>
          <w:color w:val="000000" w:themeColor="text1"/>
          <w:sz w:val="24"/>
          <w:szCs w:val="24"/>
          <w:lang w:eastAsia="pl-PL"/>
        </w:rPr>
        <w:t xml:space="preserve"> do SIWZ (składany na wezwanie Zamawiającego – będzie obligowało Wykonawcę, którego oferta została najwyżej oceniona).</w:t>
      </w:r>
    </w:p>
    <w:p w14:paraId="7668C53B" w14:textId="77777777" w:rsidR="004A19BA" w:rsidRPr="00860236" w:rsidRDefault="004A19BA" w:rsidP="004A19BA">
      <w:pPr>
        <w:spacing w:line="240" w:lineRule="auto"/>
        <w:ind w:left="360"/>
        <w:jc w:val="both"/>
        <w:rPr>
          <w:rFonts w:asciiTheme="minorHAnsi" w:eastAsia="Times New Roman" w:hAnsiTheme="minorHAnsi" w:cstheme="minorHAnsi"/>
          <w:color w:val="000000" w:themeColor="text1"/>
          <w:sz w:val="24"/>
          <w:szCs w:val="24"/>
          <w:lang w:eastAsia="pl-PL"/>
        </w:rPr>
      </w:pPr>
    </w:p>
    <w:p w14:paraId="2C636351" w14:textId="77777777" w:rsidR="004A19BA" w:rsidRPr="00860236" w:rsidRDefault="004A19BA" w:rsidP="004A19BA">
      <w:pPr>
        <w:spacing w:line="240" w:lineRule="auto"/>
        <w:ind w:left="720"/>
        <w:jc w:val="both"/>
        <w:rPr>
          <w:rFonts w:asciiTheme="minorHAnsi" w:eastAsia="Times New Roman" w:hAnsiTheme="minorHAnsi" w:cstheme="minorHAnsi"/>
          <w:color w:val="000000" w:themeColor="text1"/>
          <w:sz w:val="24"/>
          <w:szCs w:val="24"/>
          <w:lang w:eastAsia="pl-PL"/>
        </w:rPr>
      </w:pPr>
      <w:r w:rsidRPr="00860236">
        <w:rPr>
          <w:rFonts w:asciiTheme="minorHAnsi" w:eastAsia="Times New Roman" w:hAnsiTheme="minorHAnsi" w:cstheme="minorHAnsi"/>
          <w:color w:val="000000" w:themeColor="text1"/>
          <w:sz w:val="24"/>
          <w:szCs w:val="24"/>
          <w:lang w:eastAsia="pl-PL"/>
        </w:rPr>
        <w:t xml:space="preserve">Dowodami, o których mowa wyżej są: </w:t>
      </w:r>
    </w:p>
    <w:p w14:paraId="7BE5F011" w14:textId="77777777" w:rsidR="004A19BA" w:rsidRPr="00860236" w:rsidRDefault="004A19BA" w:rsidP="004A19BA">
      <w:pPr>
        <w:numPr>
          <w:ilvl w:val="0"/>
          <w:numId w:val="26"/>
        </w:numPr>
        <w:tabs>
          <w:tab w:val="clear" w:pos="720"/>
          <w:tab w:val="num" w:pos="1440"/>
        </w:tabs>
        <w:spacing w:after="0" w:line="240" w:lineRule="auto"/>
        <w:ind w:left="1854" w:hanging="425"/>
        <w:jc w:val="both"/>
        <w:rPr>
          <w:rFonts w:asciiTheme="minorHAnsi" w:eastAsia="Times New Roman" w:hAnsiTheme="minorHAnsi" w:cstheme="minorHAnsi"/>
          <w:color w:val="000000" w:themeColor="text1"/>
          <w:sz w:val="24"/>
          <w:szCs w:val="24"/>
          <w:lang w:eastAsia="pl-PL"/>
        </w:rPr>
      </w:pPr>
      <w:r w:rsidRPr="00860236">
        <w:rPr>
          <w:rFonts w:asciiTheme="minorHAnsi" w:eastAsia="Times New Roman" w:hAnsiTheme="minorHAnsi" w:cstheme="minorHAnsi"/>
          <w:color w:val="000000" w:themeColor="text1"/>
          <w:sz w:val="24"/>
          <w:szCs w:val="24"/>
          <w:lang w:eastAsia="pl-PL"/>
        </w:rPr>
        <w:t>referencje bądź inne dokumenty wystawione przez podmiot, na rzecz którego dostawy były wykonywane, a w przypadku świadczeń okresowych lub ciągłych są wykonywane,</w:t>
      </w:r>
    </w:p>
    <w:p w14:paraId="3F37AD9E" w14:textId="77777777" w:rsidR="004A19BA" w:rsidRPr="00860236" w:rsidRDefault="004A19BA" w:rsidP="004A19BA">
      <w:pPr>
        <w:numPr>
          <w:ilvl w:val="0"/>
          <w:numId w:val="26"/>
        </w:numPr>
        <w:tabs>
          <w:tab w:val="clear" w:pos="720"/>
          <w:tab w:val="num" w:pos="1440"/>
        </w:tabs>
        <w:spacing w:after="0" w:line="240" w:lineRule="auto"/>
        <w:ind w:left="1854" w:hanging="425"/>
        <w:jc w:val="both"/>
        <w:rPr>
          <w:rFonts w:asciiTheme="minorHAnsi" w:eastAsia="Times New Roman" w:hAnsiTheme="minorHAnsi" w:cstheme="minorHAnsi"/>
          <w:color w:val="000000" w:themeColor="text1"/>
          <w:sz w:val="24"/>
          <w:szCs w:val="24"/>
          <w:lang w:eastAsia="pl-PL"/>
        </w:rPr>
      </w:pPr>
      <w:r w:rsidRPr="00860236">
        <w:rPr>
          <w:rFonts w:asciiTheme="minorHAnsi" w:eastAsia="Times New Roman" w:hAnsiTheme="minorHAnsi" w:cstheme="minorHAnsi"/>
          <w:color w:val="000000" w:themeColor="text1"/>
          <w:sz w:val="24"/>
          <w:szCs w:val="24"/>
          <w:lang w:eastAsia="pl-PL"/>
        </w:rPr>
        <w:t>oświadczenie Wykonawcy – jeżeli z uzasadnionej przyczyny o obiektywnym charakterze Wykonawca nie jest w stanie uzyskać dokumentów, o których mowa powyżej,</w:t>
      </w:r>
    </w:p>
    <w:p w14:paraId="560C6089" w14:textId="77777777" w:rsidR="004A19BA" w:rsidRPr="00860236" w:rsidRDefault="004A19BA" w:rsidP="004A19BA">
      <w:pPr>
        <w:numPr>
          <w:ilvl w:val="0"/>
          <w:numId w:val="26"/>
        </w:numPr>
        <w:tabs>
          <w:tab w:val="clear" w:pos="720"/>
          <w:tab w:val="num" w:pos="1440"/>
        </w:tabs>
        <w:spacing w:after="0" w:line="240" w:lineRule="auto"/>
        <w:ind w:left="1854" w:hanging="425"/>
        <w:jc w:val="both"/>
        <w:rPr>
          <w:rFonts w:asciiTheme="minorHAnsi" w:eastAsia="Times New Roman" w:hAnsiTheme="minorHAnsi" w:cstheme="minorHAnsi"/>
          <w:color w:val="000000"/>
          <w:sz w:val="24"/>
          <w:szCs w:val="24"/>
          <w:lang w:eastAsia="pl-PL"/>
        </w:rPr>
      </w:pPr>
      <w:r w:rsidRPr="00860236">
        <w:rPr>
          <w:rFonts w:asciiTheme="minorHAnsi" w:eastAsia="Times New Roman" w:hAnsiTheme="minorHAnsi" w:cstheme="minorHAnsi"/>
          <w:color w:val="000000" w:themeColor="text1"/>
          <w:sz w:val="24"/>
          <w:szCs w:val="24"/>
          <w:lang w:eastAsia="pl-PL"/>
        </w:rPr>
        <w:t xml:space="preserve">w przypadku świadczeń okresowych lub ciągłych nadal wykonywanych referencje bądź inne dokumenty potwierdzające ich należyte wykonanie powinny być wydane nie wcześniej </w:t>
      </w:r>
      <w:r w:rsidRPr="00860236">
        <w:rPr>
          <w:rFonts w:asciiTheme="minorHAnsi" w:eastAsia="Times New Roman" w:hAnsiTheme="minorHAnsi" w:cstheme="minorHAnsi"/>
          <w:color w:val="000000"/>
          <w:sz w:val="24"/>
          <w:szCs w:val="24"/>
          <w:lang w:eastAsia="pl-PL"/>
        </w:rPr>
        <w:t xml:space="preserve">niż 3 miesiące przed upływem terminu składania ofert. </w:t>
      </w:r>
    </w:p>
    <w:p w14:paraId="33E05551" w14:textId="77777777" w:rsidR="004A19BA" w:rsidRPr="00860236" w:rsidRDefault="004A19BA" w:rsidP="004A19BA">
      <w:pPr>
        <w:spacing w:line="240" w:lineRule="auto"/>
        <w:jc w:val="both"/>
        <w:rPr>
          <w:rFonts w:asciiTheme="minorHAnsi" w:eastAsia="Times New Roman" w:hAnsiTheme="minorHAnsi" w:cstheme="minorHAnsi"/>
          <w:color w:val="FF0000"/>
          <w:sz w:val="24"/>
          <w:szCs w:val="24"/>
          <w:lang w:eastAsia="pl-PL"/>
        </w:rPr>
      </w:pPr>
    </w:p>
    <w:p w14:paraId="4035CD55" w14:textId="77777777" w:rsidR="004A19BA" w:rsidRPr="00860236" w:rsidRDefault="004A19BA" w:rsidP="004A19BA">
      <w:pPr>
        <w:spacing w:line="240" w:lineRule="auto"/>
        <w:ind w:left="708"/>
        <w:jc w:val="both"/>
        <w:rPr>
          <w:rFonts w:asciiTheme="minorHAnsi" w:eastAsia="Times New Roman" w:hAnsiTheme="minorHAnsi" w:cstheme="minorHAnsi"/>
          <w:color w:val="000000"/>
          <w:sz w:val="24"/>
          <w:szCs w:val="24"/>
          <w:lang w:eastAsia="pl-PL"/>
        </w:rPr>
      </w:pPr>
      <w:r w:rsidRPr="00860236">
        <w:rPr>
          <w:rFonts w:asciiTheme="minorHAnsi" w:eastAsia="Times New Roman" w:hAnsiTheme="minorHAnsi" w:cstheme="minorHAnsi"/>
          <w:bCs/>
          <w:color w:val="000000"/>
          <w:sz w:val="24"/>
          <w:szCs w:val="24"/>
          <w:lang w:eastAsia="pl-PL"/>
        </w:rPr>
        <w:t>W przypadkach, gdy dokumenty, o których mowa powyże</w:t>
      </w:r>
      <w:r>
        <w:rPr>
          <w:rFonts w:asciiTheme="minorHAnsi" w:eastAsia="Times New Roman" w:hAnsiTheme="minorHAnsi" w:cstheme="minorHAnsi"/>
          <w:bCs/>
          <w:color w:val="000000"/>
          <w:sz w:val="24"/>
          <w:szCs w:val="24"/>
          <w:lang w:eastAsia="pl-PL"/>
        </w:rPr>
        <w:t xml:space="preserve">j zawierać będą kwoty wyrażone </w:t>
      </w:r>
      <w:r w:rsidRPr="00860236">
        <w:rPr>
          <w:rFonts w:asciiTheme="minorHAnsi" w:eastAsia="Times New Roman" w:hAnsiTheme="minorHAnsi" w:cstheme="minorHAnsi"/>
          <w:bCs/>
          <w:color w:val="000000"/>
          <w:sz w:val="24"/>
          <w:szCs w:val="24"/>
          <w:lang w:eastAsia="pl-PL"/>
        </w:rPr>
        <w:t>w innej walucie niż złoty, Zamawiający na potrzeby oc</w:t>
      </w:r>
      <w:r>
        <w:rPr>
          <w:rFonts w:asciiTheme="minorHAnsi" w:eastAsia="Times New Roman" w:hAnsiTheme="minorHAnsi" w:cstheme="minorHAnsi"/>
          <w:bCs/>
          <w:color w:val="000000"/>
          <w:sz w:val="24"/>
          <w:szCs w:val="24"/>
          <w:lang w:eastAsia="pl-PL"/>
        </w:rPr>
        <w:t xml:space="preserve">eny spełniania warunku udziału </w:t>
      </w:r>
      <w:r w:rsidRPr="00860236">
        <w:rPr>
          <w:rFonts w:asciiTheme="minorHAnsi" w:eastAsia="Times New Roman" w:hAnsiTheme="minorHAnsi" w:cstheme="minorHAnsi"/>
          <w:bCs/>
          <w:color w:val="000000"/>
          <w:sz w:val="24"/>
          <w:szCs w:val="24"/>
          <w:lang w:eastAsia="pl-PL"/>
        </w:rPr>
        <w:t>w postępowaniu przeliczy podane kwoty na złoty (z dokładnością do dwóch miejsc po przecinku) po średnim kursie ogłoszonym przez Narodowy Bank Polski z dnia publikacji ogłoszenia o zamówieniu, a jeżeli w tym dniu kursu nie ogłoszono, to według tabeli kursów średnich NBP ostatnio przed tą datą ogłoszonych. Ten sam kurs Zamawiający przyjmie przy przeliczeniu innych danych finansowych.</w:t>
      </w:r>
    </w:p>
    <w:p w14:paraId="6B13059A" w14:textId="77777777" w:rsidR="004A19BA" w:rsidRPr="00860236" w:rsidRDefault="004A19BA" w:rsidP="004A19BA">
      <w:pPr>
        <w:contextualSpacing/>
        <w:jc w:val="both"/>
        <w:rPr>
          <w:rFonts w:asciiTheme="minorHAnsi" w:eastAsia="Times New Roman" w:hAnsiTheme="minorHAnsi" w:cstheme="minorHAnsi"/>
          <w:b/>
          <w:color w:val="000000"/>
          <w:sz w:val="24"/>
          <w:szCs w:val="24"/>
          <w:lang w:eastAsia="pl-PL"/>
        </w:rPr>
      </w:pPr>
    </w:p>
    <w:p w14:paraId="53CAC8F9" w14:textId="77777777" w:rsidR="004A19BA" w:rsidRPr="00860236" w:rsidRDefault="004A19BA" w:rsidP="004A19BA">
      <w:pPr>
        <w:numPr>
          <w:ilvl w:val="1"/>
          <w:numId w:val="41"/>
        </w:numPr>
        <w:spacing w:after="0" w:line="240" w:lineRule="auto"/>
        <w:ind w:left="709" w:hanging="425"/>
        <w:contextualSpacing/>
        <w:jc w:val="both"/>
        <w:rPr>
          <w:rFonts w:asciiTheme="minorHAnsi" w:eastAsia="Times New Roman" w:hAnsiTheme="minorHAnsi" w:cstheme="minorHAnsi"/>
          <w:b/>
          <w:color w:val="000000"/>
          <w:sz w:val="24"/>
          <w:szCs w:val="24"/>
          <w:lang w:eastAsia="pl-PL"/>
        </w:rPr>
      </w:pPr>
      <w:r w:rsidRPr="00860236">
        <w:rPr>
          <w:rFonts w:asciiTheme="minorHAnsi" w:eastAsia="Times New Roman" w:hAnsiTheme="minorHAnsi" w:cstheme="minorHAnsi"/>
          <w:color w:val="000000"/>
          <w:sz w:val="24"/>
          <w:szCs w:val="24"/>
          <w:lang w:eastAsia="pl-PL"/>
        </w:rPr>
        <w:t>W celu potwierdzenia braku podstaw wykluczenia wykonawcy z postępowania o udzielenie zamówienia na podstawie okoliczności, o których mowa w art. 24 ust. 1 i ust. 5 pkt 1 ustawy należy na wezwanie Zamawiającego, pod rygorem wykluczenia z postępowan</w:t>
      </w:r>
      <w:r>
        <w:rPr>
          <w:rFonts w:asciiTheme="minorHAnsi" w:eastAsia="Times New Roman" w:hAnsiTheme="minorHAnsi" w:cstheme="minorHAnsi"/>
          <w:color w:val="000000"/>
          <w:sz w:val="24"/>
          <w:szCs w:val="24"/>
          <w:lang w:eastAsia="pl-PL"/>
        </w:rPr>
        <w:t xml:space="preserve">ia, złożyć </w:t>
      </w:r>
      <w:r w:rsidRPr="00860236">
        <w:rPr>
          <w:rFonts w:asciiTheme="minorHAnsi" w:eastAsia="Times New Roman" w:hAnsiTheme="minorHAnsi" w:cstheme="minorHAnsi"/>
          <w:color w:val="000000"/>
          <w:sz w:val="24"/>
          <w:szCs w:val="24"/>
          <w:lang w:eastAsia="pl-PL"/>
        </w:rPr>
        <w:t>w wyznaczonym przez Zamawiającego terminie następujące oświadczenia i dokumenty:</w:t>
      </w:r>
    </w:p>
    <w:p w14:paraId="258CE52E" w14:textId="77777777" w:rsidR="004A19BA" w:rsidRPr="00860236" w:rsidRDefault="004A19BA" w:rsidP="004A19BA">
      <w:pPr>
        <w:spacing w:line="240" w:lineRule="auto"/>
        <w:contextualSpacing/>
        <w:jc w:val="both"/>
        <w:rPr>
          <w:rFonts w:asciiTheme="minorHAnsi" w:eastAsia="Times New Roman" w:hAnsiTheme="minorHAnsi" w:cstheme="minorHAnsi"/>
          <w:color w:val="000000"/>
          <w:sz w:val="24"/>
          <w:szCs w:val="24"/>
          <w:lang w:eastAsia="pl-PL"/>
        </w:rPr>
      </w:pPr>
    </w:p>
    <w:p w14:paraId="2940DEB1" w14:textId="77777777" w:rsidR="004A19BA" w:rsidRPr="00860236" w:rsidRDefault="004A19BA" w:rsidP="004A19BA">
      <w:pPr>
        <w:numPr>
          <w:ilvl w:val="0"/>
          <w:numId w:val="22"/>
        </w:numPr>
        <w:spacing w:after="0" w:line="240" w:lineRule="auto"/>
        <w:contextualSpacing/>
        <w:jc w:val="both"/>
        <w:rPr>
          <w:rFonts w:asciiTheme="minorHAnsi" w:eastAsia="Times New Roman" w:hAnsiTheme="minorHAnsi" w:cstheme="minorHAnsi"/>
          <w:color w:val="000000"/>
          <w:sz w:val="24"/>
          <w:szCs w:val="24"/>
          <w:lang w:eastAsia="pl-PL"/>
        </w:rPr>
      </w:pPr>
      <w:r w:rsidRPr="00860236">
        <w:rPr>
          <w:rFonts w:asciiTheme="minorHAnsi" w:eastAsia="Times New Roman" w:hAnsiTheme="minorHAnsi" w:cstheme="minorHAnsi"/>
          <w:color w:val="000000"/>
          <w:sz w:val="24"/>
          <w:szCs w:val="24"/>
          <w:lang w:eastAsia="pl-PL"/>
        </w:rPr>
        <w:t xml:space="preserve">aktualne na dzień składania ofert Oświadczenie o braku podstaw do wykluczenia </w:t>
      </w:r>
      <w:r w:rsidRPr="00860236">
        <w:rPr>
          <w:rFonts w:asciiTheme="minorHAnsi" w:eastAsia="Times New Roman" w:hAnsiTheme="minorHAnsi" w:cstheme="minorHAnsi"/>
          <w:color w:val="000000"/>
          <w:sz w:val="24"/>
          <w:szCs w:val="24"/>
          <w:lang w:eastAsia="pl-PL"/>
        </w:rPr>
        <w:br/>
        <w:t xml:space="preserve">na podstawie art. 24 ust. 1 i ust. 5 pkt 1 ustawy </w:t>
      </w:r>
      <w:proofErr w:type="spellStart"/>
      <w:r w:rsidRPr="00860236">
        <w:rPr>
          <w:rFonts w:asciiTheme="minorHAnsi" w:eastAsia="Times New Roman" w:hAnsiTheme="minorHAnsi" w:cstheme="minorHAnsi"/>
          <w:color w:val="000000"/>
          <w:sz w:val="24"/>
          <w:szCs w:val="24"/>
          <w:lang w:eastAsia="pl-PL"/>
        </w:rPr>
        <w:t>Pzp</w:t>
      </w:r>
      <w:proofErr w:type="spellEnd"/>
      <w:r w:rsidRPr="00860236">
        <w:rPr>
          <w:rFonts w:asciiTheme="minorHAnsi" w:eastAsia="Times New Roman" w:hAnsiTheme="minorHAnsi" w:cstheme="minorHAnsi"/>
          <w:color w:val="000000"/>
          <w:sz w:val="24"/>
          <w:szCs w:val="24"/>
          <w:lang w:eastAsia="pl-PL"/>
        </w:rPr>
        <w:t xml:space="preserve"> – zgodnie z Załącznikiem nr 3B do SIWZ (składane razem z ofertą)</w:t>
      </w:r>
    </w:p>
    <w:p w14:paraId="38AC02FE" w14:textId="77777777" w:rsidR="004A19BA" w:rsidRPr="00860236" w:rsidRDefault="004A19BA" w:rsidP="004A19BA">
      <w:pPr>
        <w:numPr>
          <w:ilvl w:val="0"/>
          <w:numId w:val="22"/>
        </w:numPr>
        <w:spacing w:after="0" w:line="240" w:lineRule="auto"/>
        <w:contextualSpacing/>
        <w:jc w:val="both"/>
        <w:rPr>
          <w:rFonts w:asciiTheme="minorHAnsi" w:eastAsia="Times New Roman" w:hAnsiTheme="minorHAnsi" w:cstheme="minorHAnsi"/>
          <w:color w:val="000000"/>
          <w:sz w:val="24"/>
          <w:szCs w:val="24"/>
          <w:lang w:eastAsia="pl-PL"/>
        </w:rPr>
      </w:pPr>
      <w:r w:rsidRPr="00860236">
        <w:rPr>
          <w:rFonts w:asciiTheme="minorHAnsi" w:eastAsia="Times New Roman" w:hAnsiTheme="minorHAnsi" w:cstheme="minorHAnsi"/>
          <w:color w:val="000000"/>
          <w:sz w:val="24"/>
          <w:szCs w:val="24"/>
          <w:lang w:eastAsia="pl-PL"/>
        </w:rPr>
        <w:t>aktualny na dzień złożenia odpis z właściwego rejestru lub z centralnej ewidencji i informacji o działalności gospodarczej, jeżeli odrębne przepisy wymagają wpisu do rejestru lub ewidencji, w celu potwierdzenia braku podstaw wykluczenia na podstawie art. 24 ust. 5 pkt. 1 ustawy (oryginał lub kopia poświadczona za zgodność z oryginałem przez Wykonawcę (</w:t>
      </w:r>
      <w:r w:rsidRPr="00860236">
        <w:rPr>
          <w:rFonts w:asciiTheme="minorHAnsi" w:eastAsia="Times New Roman" w:hAnsiTheme="minorHAnsi" w:cstheme="minorHAnsi"/>
          <w:color w:val="000000" w:themeColor="text1"/>
          <w:sz w:val="24"/>
          <w:szCs w:val="24"/>
          <w:lang w:eastAsia="pl-PL"/>
        </w:rPr>
        <w:t>składany na wezwanie Zamawiającego – będzie obligowało Wykonawcę, którego oferta została najwyżej oceniona</w:t>
      </w:r>
      <w:r w:rsidRPr="00860236">
        <w:rPr>
          <w:rFonts w:asciiTheme="minorHAnsi" w:eastAsia="Times New Roman" w:hAnsiTheme="minorHAnsi" w:cstheme="minorHAnsi"/>
          <w:color w:val="000000"/>
          <w:sz w:val="24"/>
          <w:szCs w:val="24"/>
          <w:lang w:eastAsia="pl-PL"/>
        </w:rPr>
        <w:t>)</w:t>
      </w:r>
    </w:p>
    <w:p w14:paraId="39FBAA2F" w14:textId="77777777" w:rsidR="004A19BA" w:rsidRPr="00860236" w:rsidRDefault="004A19BA" w:rsidP="004A19BA">
      <w:pPr>
        <w:spacing w:line="240" w:lineRule="auto"/>
        <w:ind w:left="644"/>
        <w:contextualSpacing/>
        <w:jc w:val="both"/>
        <w:rPr>
          <w:rFonts w:asciiTheme="minorHAnsi" w:eastAsia="Times New Roman" w:hAnsiTheme="minorHAnsi" w:cstheme="minorHAnsi"/>
          <w:color w:val="000000"/>
          <w:sz w:val="24"/>
          <w:szCs w:val="24"/>
          <w:lang w:eastAsia="pl-PL"/>
        </w:rPr>
      </w:pPr>
      <w:r w:rsidRPr="00860236">
        <w:rPr>
          <w:rFonts w:asciiTheme="minorHAnsi" w:eastAsia="Times New Roman" w:hAnsiTheme="minorHAnsi" w:cstheme="minorHAnsi"/>
          <w:color w:val="000000"/>
          <w:sz w:val="24"/>
          <w:szCs w:val="24"/>
          <w:lang w:eastAsia="pl-PL"/>
        </w:rPr>
        <w:t>Jeżeli Wykonawca powołuje się na zasoby innych podmiotów, w celu wykazania braku istnienia wobec nich podstaw wykluczenia winien przedstawić ww. dokument (oryginał lub kopia poświadczona za zgodność z oryginałem przez podmiot, którego dokument dotyczy).</w:t>
      </w:r>
    </w:p>
    <w:p w14:paraId="06BC93BC" w14:textId="77777777" w:rsidR="004A19BA" w:rsidRPr="00860236" w:rsidRDefault="004A19BA" w:rsidP="004A19BA">
      <w:pPr>
        <w:spacing w:line="240" w:lineRule="auto"/>
        <w:ind w:left="644"/>
        <w:contextualSpacing/>
        <w:jc w:val="both"/>
        <w:rPr>
          <w:rFonts w:asciiTheme="minorHAnsi" w:eastAsia="Times New Roman" w:hAnsiTheme="minorHAnsi" w:cstheme="minorHAnsi"/>
          <w:color w:val="000000"/>
          <w:sz w:val="24"/>
          <w:szCs w:val="24"/>
          <w:lang w:eastAsia="pl-PL"/>
        </w:rPr>
      </w:pPr>
    </w:p>
    <w:p w14:paraId="0B7C51CA" w14:textId="77777777" w:rsidR="004A19BA" w:rsidRPr="00860236" w:rsidRDefault="004A19BA" w:rsidP="004A19BA">
      <w:pPr>
        <w:numPr>
          <w:ilvl w:val="0"/>
          <w:numId w:val="22"/>
        </w:numPr>
        <w:spacing w:after="0" w:line="240" w:lineRule="auto"/>
        <w:contextualSpacing/>
        <w:jc w:val="both"/>
        <w:rPr>
          <w:rFonts w:asciiTheme="minorHAnsi" w:eastAsia="Times New Roman" w:hAnsiTheme="minorHAnsi" w:cstheme="minorHAnsi"/>
          <w:color w:val="000000"/>
          <w:sz w:val="24"/>
          <w:szCs w:val="24"/>
          <w:lang w:eastAsia="pl-PL"/>
        </w:rPr>
      </w:pPr>
      <w:r w:rsidRPr="00860236">
        <w:rPr>
          <w:rFonts w:asciiTheme="minorHAnsi" w:eastAsia="Times New Roman" w:hAnsiTheme="minorHAnsi" w:cstheme="minorHAnsi"/>
          <w:color w:val="000000"/>
          <w:sz w:val="24"/>
          <w:szCs w:val="24"/>
          <w:lang w:eastAsia="pl-PL"/>
        </w:rPr>
        <w:t>oświadczenia Wykonawcy o przynależności albo braku przynależności do tej samej grupy kapitałowej – zgodnie z Załącznikiem nr 3C.</w:t>
      </w:r>
    </w:p>
    <w:p w14:paraId="3B5A7897" w14:textId="77777777" w:rsidR="004A19BA" w:rsidRPr="00860236" w:rsidRDefault="004A19BA" w:rsidP="004A19BA">
      <w:pPr>
        <w:spacing w:line="240" w:lineRule="auto"/>
        <w:ind w:left="644"/>
        <w:contextualSpacing/>
        <w:jc w:val="both"/>
        <w:rPr>
          <w:rFonts w:asciiTheme="minorHAnsi" w:eastAsia="Times New Roman" w:hAnsiTheme="minorHAnsi" w:cstheme="minorHAnsi"/>
          <w:color w:val="000000"/>
          <w:sz w:val="24"/>
          <w:szCs w:val="24"/>
          <w:lang w:eastAsia="pl-PL"/>
        </w:rPr>
      </w:pPr>
      <w:r w:rsidRPr="00860236">
        <w:rPr>
          <w:rFonts w:asciiTheme="minorHAnsi" w:eastAsia="Times New Roman" w:hAnsiTheme="minorHAnsi" w:cstheme="minorHAnsi"/>
          <w:color w:val="000000"/>
          <w:sz w:val="24"/>
          <w:szCs w:val="24"/>
          <w:lang w:eastAsia="pl-PL"/>
        </w:rPr>
        <w:t>W przypadku przynależności do tej samej grupy kapitało</w:t>
      </w:r>
      <w:r>
        <w:rPr>
          <w:rFonts w:asciiTheme="minorHAnsi" w:eastAsia="Times New Roman" w:hAnsiTheme="minorHAnsi" w:cstheme="minorHAnsi"/>
          <w:color w:val="000000"/>
          <w:sz w:val="24"/>
          <w:szCs w:val="24"/>
          <w:lang w:eastAsia="pl-PL"/>
        </w:rPr>
        <w:t xml:space="preserve">wej wykonawca może złożyć wraz </w:t>
      </w:r>
      <w:r w:rsidRPr="00860236">
        <w:rPr>
          <w:rFonts w:asciiTheme="minorHAnsi" w:eastAsia="Times New Roman" w:hAnsiTheme="minorHAnsi" w:cstheme="minorHAnsi"/>
          <w:color w:val="000000"/>
          <w:sz w:val="24"/>
          <w:szCs w:val="24"/>
          <w:lang w:eastAsia="pl-PL"/>
        </w:rPr>
        <w:t>z oświadczeniem dokumenty bądź informacje potwierdzające, że powiązania z innym wykonawcą nie prowadzą do zakłócenia konkurencji w postępowaniu.</w:t>
      </w:r>
    </w:p>
    <w:p w14:paraId="18D11A44" w14:textId="77777777" w:rsidR="004A19BA" w:rsidRPr="00860236" w:rsidRDefault="004A19BA" w:rsidP="004A19BA">
      <w:pPr>
        <w:spacing w:line="240" w:lineRule="auto"/>
        <w:ind w:left="644"/>
        <w:contextualSpacing/>
        <w:jc w:val="both"/>
        <w:rPr>
          <w:rFonts w:asciiTheme="minorHAnsi" w:eastAsia="Times New Roman" w:hAnsiTheme="minorHAnsi" w:cstheme="minorHAnsi"/>
          <w:color w:val="000000"/>
          <w:sz w:val="24"/>
          <w:szCs w:val="24"/>
          <w:lang w:eastAsia="pl-PL"/>
        </w:rPr>
      </w:pPr>
    </w:p>
    <w:p w14:paraId="28E95B47" w14:textId="77777777" w:rsidR="004A19BA" w:rsidRPr="00860236" w:rsidRDefault="004A19BA" w:rsidP="004A19BA">
      <w:pPr>
        <w:spacing w:line="240" w:lineRule="auto"/>
        <w:ind w:left="644"/>
        <w:contextualSpacing/>
        <w:jc w:val="both"/>
        <w:rPr>
          <w:rFonts w:asciiTheme="minorHAnsi" w:eastAsia="Times New Roman" w:hAnsiTheme="minorHAnsi" w:cstheme="minorHAnsi"/>
          <w:color w:val="000000"/>
          <w:sz w:val="24"/>
          <w:szCs w:val="24"/>
          <w:lang w:eastAsia="pl-PL"/>
        </w:rPr>
      </w:pPr>
      <w:r w:rsidRPr="00860236">
        <w:rPr>
          <w:rFonts w:asciiTheme="minorHAnsi" w:eastAsia="Times New Roman" w:hAnsiTheme="minorHAnsi" w:cstheme="minorHAnsi"/>
          <w:color w:val="000000"/>
          <w:sz w:val="24"/>
          <w:szCs w:val="24"/>
          <w:lang w:eastAsia="pl-PL"/>
        </w:rPr>
        <w:t>UWAGA: Wykonawca składa powyższy dokument w terminie 3 dni od dnia zamieszczenia przez Zamawiającego informacji z otwarcia ofert na stronie internetowej (art. 86 ust.5 ustawy).</w:t>
      </w:r>
    </w:p>
    <w:p w14:paraId="1B5F6B97" w14:textId="77777777" w:rsidR="004A19BA" w:rsidRPr="00860236" w:rsidRDefault="004A19BA" w:rsidP="004A19BA">
      <w:pPr>
        <w:contextualSpacing/>
        <w:jc w:val="both"/>
        <w:rPr>
          <w:rFonts w:asciiTheme="minorHAnsi" w:eastAsia="Times New Roman" w:hAnsiTheme="minorHAnsi" w:cstheme="minorHAnsi"/>
          <w:b/>
          <w:color w:val="FF0000"/>
          <w:sz w:val="24"/>
          <w:szCs w:val="24"/>
          <w:lang w:eastAsia="pl-PL"/>
        </w:rPr>
      </w:pPr>
    </w:p>
    <w:p w14:paraId="36AF4D8F" w14:textId="77777777" w:rsidR="004A19BA" w:rsidRPr="00860236" w:rsidRDefault="004A19BA" w:rsidP="004A19BA">
      <w:pPr>
        <w:numPr>
          <w:ilvl w:val="1"/>
          <w:numId w:val="41"/>
        </w:numPr>
        <w:spacing w:after="0" w:line="240" w:lineRule="auto"/>
        <w:ind w:left="709" w:hanging="425"/>
        <w:contextualSpacing/>
        <w:jc w:val="both"/>
        <w:rPr>
          <w:rFonts w:asciiTheme="minorHAnsi" w:eastAsia="Times New Roman" w:hAnsiTheme="minorHAnsi" w:cstheme="minorHAnsi"/>
          <w:b/>
          <w:color w:val="000000" w:themeColor="text1"/>
          <w:sz w:val="24"/>
          <w:szCs w:val="24"/>
          <w:lang w:eastAsia="pl-PL"/>
        </w:rPr>
      </w:pPr>
      <w:r w:rsidRPr="00860236">
        <w:rPr>
          <w:rFonts w:asciiTheme="minorHAnsi" w:eastAsia="Times New Roman" w:hAnsiTheme="minorHAnsi" w:cstheme="minorHAnsi"/>
          <w:color w:val="000000"/>
          <w:sz w:val="24"/>
          <w:szCs w:val="24"/>
          <w:lang w:eastAsia="pl-PL"/>
        </w:rPr>
        <w:t xml:space="preserve">Ponadto do oferty należy załączyć </w:t>
      </w:r>
      <w:r w:rsidRPr="00860236">
        <w:rPr>
          <w:rFonts w:asciiTheme="minorHAnsi" w:eastAsia="Times New Roman" w:hAnsiTheme="minorHAnsi" w:cstheme="minorHAnsi"/>
          <w:color w:val="000000" w:themeColor="text1"/>
          <w:sz w:val="24"/>
          <w:szCs w:val="24"/>
          <w:lang w:eastAsia="pl-PL"/>
        </w:rPr>
        <w:t>następujące dokumenty:</w:t>
      </w:r>
    </w:p>
    <w:p w14:paraId="7E3F2849" w14:textId="77777777" w:rsidR="004A19BA" w:rsidRPr="00860236" w:rsidRDefault="004A19BA" w:rsidP="004A19BA">
      <w:pPr>
        <w:ind w:left="708"/>
        <w:contextualSpacing/>
        <w:jc w:val="both"/>
        <w:rPr>
          <w:rFonts w:asciiTheme="minorHAnsi" w:eastAsia="Times New Roman" w:hAnsiTheme="minorHAnsi" w:cstheme="minorHAnsi"/>
          <w:color w:val="000000" w:themeColor="text1"/>
          <w:sz w:val="24"/>
          <w:szCs w:val="24"/>
          <w:lang w:eastAsia="pl-PL"/>
        </w:rPr>
      </w:pPr>
      <w:r w:rsidRPr="00860236">
        <w:rPr>
          <w:rFonts w:asciiTheme="minorHAnsi" w:eastAsia="Times New Roman" w:hAnsiTheme="minorHAnsi" w:cstheme="minorHAnsi"/>
          <w:color w:val="000000" w:themeColor="text1"/>
          <w:sz w:val="24"/>
          <w:szCs w:val="24"/>
          <w:lang w:eastAsia="pl-PL"/>
        </w:rPr>
        <w:t xml:space="preserve">- Formularz ofertowy – według Załącznika nr </w:t>
      </w:r>
      <w:r>
        <w:rPr>
          <w:rFonts w:asciiTheme="minorHAnsi" w:eastAsia="Times New Roman" w:hAnsiTheme="minorHAnsi" w:cstheme="minorHAnsi"/>
          <w:color w:val="000000" w:themeColor="text1"/>
          <w:sz w:val="24"/>
          <w:szCs w:val="24"/>
          <w:lang w:eastAsia="pl-PL"/>
        </w:rPr>
        <w:t>1</w:t>
      </w:r>
      <w:r w:rsidRPr="00860236">
        <w:rPr>
          <w:rFonts w:asciiTheme="minorHAnsi" w:eastAsia="Times New Roman" w:hAnsiTheme="minorHAnsi" w:cstheme="minorHAnsi"/>
          <w:color w:val="000000" w:themeColor="text1"/>
          <w:sz w:val="24"/>
          <w:szCs w:val="24"/>
          <w:lang w:eastAsia="pl-PL"/>
        </w:rPr>
        <w:t xml:space="preserve"> do SIWZ,</w:t>
      </w:r>
    </w:p>
    <w:p w14:paraId="57F96158" w14:textId="77777777" w:rsidR="004A19BA" w:rsidRPr="00860236" w:rsidRDefault="004A19BA" w:rsidP="004A19BA">
      <w:pPr>
        <w:ind w:left="708"/>
        <w:contextualSpacing/>
        <w:jc w:val="both"/>
        <w:rPr>
          <w:rFonts w:asciiTheme="minorHAnsi" w:eastAsia="Times New Roman" w:hAnsiTheme="minorHAnsi" w:cstheme="minorHAnsi"/>
          <w:color w:val="000000"/>
          <w:sz w:val="24"/>
          <w:szCs w:val="24"/>
          <w:lang w:eastAsia="pl-PL"/>
        </w:rPr>
      </w:pPr>
      <w:r w:rsidRPr="00860236">
        <w:rPr>
          <w:rFonts w:asciiTheme="minorHAnsi" w:eastAsia="Times New Roman" w:hAnsiTheme="minorHAnsi" w:cstheme="minorHAnsi"/>
          <w:color w:val="000000"/>
          <w:sz w:val="24"/>
          <w:szCs w:val="24"/>
          <w:lang w:eastAsia="pl-PL"/>
        </w:rPr>
        <w:t xml:space="preserve">- dokumenty potwierdzające uprawnienia osób podpisujących ofertę Wykonawcy </w:t>
      </w:r>
      <w:r w:rsidRPr="00860236">
        <w:rPr>
          <w:rFonts w:asciiTheme="minorHAnsi" w:eastAsia="Times New Roman" w:hAnsiTheme="minorHAnsi" w:cstheme="minorHAnsi"/>
          <w:color w:val="000000"/>
          <w:sz w:val="24"/>
          <w:szCs w:val="24"/>
          <w:lang w:eastAsia="pl-PL"/>
        </w:rPr>
        <w:br/>
        <w:t>do działania w jego imieniu (w tym także pełnomocnictwa). Pełnomocnictwo powinno zostać złożone albo w formie oryginału albo uwierzytelnionej notarialnie kopii.</w:t>
      </w:r>
    </w:p>
    <w:p w14:paraId="15184B4E" w14:textId="77777777" w:rsidR="004A19BA" w:rsidRPr="00860236" w:rsidRDefault="004A19BA" w:rsidP="004A19BA">
      <w:pPr>
        <w:contextualSpacing/>
        <w:jc w:val="both"/>
        <w:rPr>
          <w:rFonts w:asciiTheme="minorHAnsi" w:eastAsia="Times New Roman" w:hAnsiTheme="minorHAnsi" w:cstheme="minorHAnsi"/>
          <w:b/>
          <w:color w:val="000000" w:themeColor="text1"/>
          <w:sz w:val="24"/>
          <w:szCs w:val="24"/>
          <w:lang w:eastAsia="pl-PL"/>
        </w:rPr>
      </w:pPr>
    </w:p>
    <w:p w14:paraId="600DBD1C" w14:textId="77777777" w:rsidR="004A19BA" w:rsidRPr="00860236" w:rsidRDefault="004A19BA" w:rsidP="004A19BA">
      <w:pPr>
        <w:numPr>
          <w:ilvl w:val="1"/>
          <w:numId w:val="41"/>
        </w:numPr>
        <w:spacing w:after="0" w:line="240" w:lineRule="auto"/>
        <w:ind w:left="709" w:hanging="425"/>
        <w:contextualSpacing/>
        <w:jc w:val="both"/>
        <w:rPr>
          <w:rFonts w:asciiTheme="minorHAnsi" w:eastAsia="Times New Roman" w:hAnsiTheme="minorHAnsi" w:cstheme="minorHAnsi"/>
          <w:color w:val="000000"/>
          <w:sz w:val="24"/>
          <w:szCs w:val="24"/>
          <w:lang w:eastAsia="pl-PL"/>
        </w:rPr>
      </w:pPr>
      <w:r w:rsidRPr="00860236">
        <w:rPr>
          <w:rFonts w:asciiTheme="minorHAnsi" w:eastAsia="Times New Roman" w:hAnsiTheme="minorHAnsi" w:cstheme="minorHAnsi"/>
          <w:color w:val="000000"/>
          <w:sz w:val="24"/>
          <w:szCs w:val="24"/>
          <w:lang w:eastAsia="pl-PL"/>
        </w:rPr>
        <w:t>Jeżeli Wykonawca, wykazując spełnianie warunków udziału w postępowaniu, powołuje się na zasoby innych podmiotów w celu wykazania braku istnienia wobec nich podstaw wykluczenia oraz spełniania, w zakresie w jakim powołuje się na ich zasoby, warunków udziału w postępowaniu – zamieszcza informacje o tych podmiotach w oświadczeniach (załącznik nr 3A i 3B do SIWZ).</w:t>
      </w:r>
    </w:p>
    <w:p w14:paraId="0A1CC9D8" w14:textId="77777777" w:rsidR="004A19BA" w:rsidRPr="00860236" w:rsidRDefault="004A19BA" w:rsidP="004A19BA">
      <w:pPr>
        <w:contextualSpacing/>
        <w:jc w:val="both"/>
        <w:rPr>
          <w:rFonts w:asciiTheme="minorHAnsi" w:eastAsia="Times New Roman" w:hAnsiTheme="minorHAnsi" w:cstheme="minorHAnsi"/>
          <w:b/>
          <w:color w:val="FF0000"/>
          <w:sz w:val="24"/>
          <w:szCs w:val="24"/>
          <w:lang w:eastAsia="pl-PL"/>
        </w:rPr>
      </w:pPr>
    </w:p>
    <w:p w14:paraId="0D7821D0" w14:textId="77777777" w:rsidR="004A19BA" w:rsidRPr="00860236" w:rsidRDefault="004A19BA" w:rsidP="004A19BA">
      <w:pPr>
        <w:numPr>
          <w:ilvl w:val="1"/>
          <w:numId w:val="41"/>
        </w:numPr>
        <w:spacing w:after="0" w:line="240" w:lineRule="auto"/>
        <w:ind w:left="709" w:hanging="425"/>
        <w:contextualSpacing/>
        <w:jc w:val="both"/>
        <w:rPr>
          <w:rFonts w:asciiTheme="minorHAnsi" w:eastAsia="Times New Roman" w:hAnsiTheme="minorHAnsi" w:cstheme="minorHAnsi"/>
          <w:b/>
          <w:color w:val="000000"/>
          <w:sz w:val="24"/>
          <w:szCs w:val="24"/>
          <w:lang w:eastAsia="pl-PL"/>
        </w:rPr>
      </w:pPr>
      <w:r w:rsidRPr="00860236">
        <w:rPr>
          <w:rFonts w:asciiTheme="minorHAnsi" w:eastAsia="Times New Roman" w:hAnsiTheme="minorHAnsi" w:cstheme="minorHAnsi"/>
          <w:sz w:val="24"/>
          <w:szCs w:val="24"/>
          <w:lang w:eastAsia="pl-PL"/>
        </w:rPr>
        <w:t xml:space="preserve">Wykonawca, który polega na zdolnościach technicznych lub sytuacji finansowej innych podmiotów, musi udowodnić Zamawiającemu, że realizując zamówienie, będzie dysponował niezbędnymi zasobami w stopniu umożliwiającym należyte wykonanie zamówienia publicznego, w szczególności przedstawiając zobowiązanie tych podmiotów do </w:t>
      </w:r>
      <w:r w:rsidRPr="00860236">
        <w:rPr>
          <w:rFonts w:asciiTheme="minorHAnsi" w:eastAsia="Times New Roman" w:hAnsiTheme="minorHAnsi" w:cstheme="minorHAnsi"/>
          <w:color w:val="000000"/>
          <w:sz w:val="24"/>
          <w:szCs w:val="24"/>
          <w:lang w:eastAsia="pl-PL"/>
        </w:rPr>
        <w:t>oddania mu do dyspozycji niezbędnych zasobów na potrzeby realizacji zamówienia zawierające m.in.:</w:t>
      </w:r>
    </w:p>
    <w:p w14:paraId="54B5E0D5" w14:textId="77777777" w:rsidR="004A19BA" w:rsidRPr="00860236" w:rsidRDefault="004A19BA" w:rsidP="004A19BA">
      <w:pPr>
        <w:numPr>
          <w:ilvl w:val="0"/>
          <w:numId w:val="23"/>
        </w:numPr>
        <w:spacing w:after="0" w:line="240" w:lineRule="auto"/>
        <w:contextualSpacing/>
        <w:jc w:val="both"/>
        <w:rPr>
          <w:rFonts w:asciiTheme="minorHAnsi" w:eastAsia="Times New Roman" w:hAnsiTheme="minorHAnsi" w:cstheme="minorHAnsi"/>
          <w:b/>
          <w:color w:val="000000"/>
          <w:sz w:val="24"/>
          <w:szCs w:val="24"/>
          <w:lang w:eastAsia="pl-PL"/>
        </w:rPr>
      </w:pPr>
      <w:r w:rsidRPr="00860236">
        <w:rPr>
          <w:rFonts w:asciiTheme="minorHAnsi" w:eastAsia="Times New Roman" w:hAnsiTheme="minorHAnsi" w:cstheme="minorHAnsi"/>
          <w:color w:val="000000"/>
          <w:sz w:val="24"/>
          <w:szCs w:val="24"/>
          <w:lang w:eastAsia="pl-PL"/>
        </w:rPr>
        <w:t>zakres dostępnych wykonawcy zasobów innego podmiotu;</w:t>
      </w:r>
    </w:p>
    <w:p w14:paraId="607F3507" w14:textId="77777777" w:rsidR="004A19BA" w:rsidRPr="00860236" w:rsidRDefault="004A19BA" w:rsidP="004A19BA">
      <w:pPr>
        <w:numPr>
          <w:ilvl w:val="0"/>
          <w:numId w:val="23"/>
        </w:numPr>
        <w:spacing w:after="0" w:line="240" w:lineRule="auto"/>
        <w:contextualSpacing/>
        <w:jc w:val="both"/>
        <w:rPr>
          <w:rFonts w:asciiTheme="minorHAnsi" w:eastAsia="Times New Roman" w:hAnsiTheme="minorHAnsi" w:cstheme="minorHAnsi"/>
          <w:b/>
          <w:color w:val="000000"/>
          <w:sz w:val="24"/>
          <w:szCs w:val="24"/>
          <w:lang w:eastAsia="pl-PL"/>
        </w:rPr>
      </w:pPr>
      <w:r w:rsidRPr="00860236">
        <w:rPr>
          <w:rFonts w:asciiTheme="minorHAnsi" w:eastAsia="Times New Roman" w:hAnsiTheme="minorHAnsi" w:cstheme="minorHAnsi"/>
          <w:color w:val="000000"/>
          <w:sz w:val="24"/>
          <w:szCs w:val="24"/>
          <w:lang w:eastAsia="pl-PL"/>
        </w:rPr>
        <w:t>sposób wykorzystania zasobów innego podmiotu, przez Wykonawcę, przy wykonywaniu zamówienia publicznego;</w:t>
      </w:r>
    </w:p>
    <w:p w14:paraId="0B222BBB" w14:textId="77777777" w:rsidR="004A19BA" w:rsidRPr="00860236" w:rsidRDefault="004A19BA" w:rsidP="004A19BA">
      <w:pPr>
        <w:numPr>
          <w:ilvl w:val="0"/>
          <w:numId w:val="23"/>
        </w:numPr>
        <w:spacing w:after="0" w:line="240" w:lineRule="auto"/>
        <w:contextualSpacing/>
        <w:jc w:val="both"/>
        <w:rPr>
          <w:rFonts w:asciiTheme="minorHAnsi" w:eastAsia="Times New Roman" w:hAnsiTheme="minorHAnsi" w:cstheme="minorHAnsi"/>
          <w:b/>
          <w:color w:val="000000"/>
          <w:sz w:val="24"/>
          <w:szCs w:val="24"/>
          <w:lang w:eastAsia="pl-PL"/>
        </w:rPr>
      </w:pPr>
      <w:r w:rsidRPr="00860236">
        <w:rPr>
          <w:rFonts w:asciiTheme="minorHAnsi" w:eastAsia="Times New Roman" w:hAnsiTheme="minorHAnsi" w:cstheme="minorHAnsi"/>
          <w:color w:val="000000"/>
          <w:sz w:val="24"/>
          <w:szCs w:val="24"/>
          <w:lang w:eastAsia="pl-PL"/>
        </w:rPr>
        <w:t>zakres i okres udziału innego podmiotu przy wykonywaniu zamówienia publicznego;</w:t>
      </w:r>
    </w:p>
    <w:p w14:paraId="38F464C6" w14:textId="77777777" w:rsidR="004A19BA" w:rsidRPr="00AA0EA4" w:rsidRDefault="004A19BA" w:rsidP="004A19BA">
      <w:pPr>
        <w:numPr>
          <w:ilvl w:val="0"/>
          <w:numId w:val="23"/>
        </w:numPr>
        <w:spacing w:after="0" w:line="240" w:lineRule="auto"/>
        <w:contextualSpacing/>
        <w:jc w:val="both"/>
        <w:rPr>
          <w:rFonts w:asciiTheme="minorHAnsi" w:eastAsia="Times New Roman" w:hAnsiTheme="minorHAnsi" w:cstheme="minorHAnsi"/>
          <w:b/>
          <w:color w:val="000000"/>
          <w:sz w:val="24"/>
          <w:szCs w:val="24"/>
          <w:lang w:eastAsia="pl-PL"/>
        </w:rPr>
      </w:pPr>
      <w:r w:rsidRPr="00860236">
        <w:rPr>
          <w:rFonts w:asciiTheme="minorHAnsi" w:eastAsia="Times New Roman" w:hAnsiTheme="minorHAnsi" w:cstheme="minorHAnsi"/>
          <w:color w:val="000000"/>
          <w:sz w:val="24"/>
          <w:szCs w:val="24"/>
          <w:lang w:eastAsia="pl-PL"/>
        </w:rPr>
        <w:t>czy podmiot, na zdolnościach którego wykonawca polega w odniesieniu do warunków udziału w postępowaniu dotyczących wykształcenia, kwalifikacji zawodowych lub doświadczenia, zrealizuje roboty budowlane lub usługi, których wskazane zdolności dotyczą;</w:t>
      </w:r>
    </w:p>
    <w:p w14:paraId="12CAD07B" w14:textId="77777777" w:rsidR="004A19BA" w:rsidRPr="00860236" w:rsidRDefault="004A19BA" w:rsidP="004A19BA">
      <w:pPr>
        <w:spacing w:line="240" w:lineRule="auto"/>
        <w:ind w:left="1069"/>
        <w:contextualSpacing/>
        <w:jc w:val="both"/>
        <w:rPr>
          <w:rFonts w:asciiTheme="minorHAnsi" w:eastAsia="Times New Roman" w:hAnsiTheme="minorHAnsi" w:cstheme="minorHAnsi"/>
          <w:b/>
          <w:color w:val="000000"/>
          <w:sz w:val="24"/>
          <w:szCs w:val="24"/>
          <w:lang w:eastAsia="pl-PL"/>
        </w:rPr>
      </w:pPr>
    </w:p>
    <w:p w14:paraId="09ACBC47" w14:textId="77777777" w:rsidR="004A19BA" w:rsidRPr="00860236" w:rsidRDefault="004A19BA" w:rsidP="004A19BA">
      <w:pPr>
        <w:numPr>
          <w:ilvl w:val="1"/>
          <w:numId w:val="41"/>
        </w:numPr>
        <w:spacing w:after="0" w:line="240" w:lineRule="auto"/>
        <w:ind w:left="709" w:hanging="425"/>
        <w:contextualSpacing/>
        <w:jc w:val="both"/>
        <w:rPr>
          <w:rFonts w:asciiTheme="minorHAnsi" w:eastAsia="Times New Roman" w:hAnsiTheme="minorHAnsi" w:cstheme="minorHAnsi"/>
          <w:b/>
          <w:color w:val="000000" w:themeColor="text1"/>
          <w:sz w:val="24"/>
          <w:szCs w:val="24"/>
          <w:lang w:eastAsia="pl-PL"/>
        </w:rPr>
      </w:pPr>
      <w:r w:rsidRPr="00860236">
        <w:rPr>
          <w:rFonts w:asciiTheme="minorHAnsi" w:eastAsia="Times New Roman" w:hAnsiTheme="minorHAnsi" w:cstheme="minorHAnsi"/>
          <w:color w:val="000000"/>
          <w:sz w:val="24"/>
          <w:szCs w:val="24"/>
          <w:lang w:eastAsia="pl-PL"/>
        </w:rPr>
        <w:t xml:space="preserve">Zamawiający żąda od Wykonawcy, </w:t>
      </w:r>
      <w:r w:rsidRPr="00860236">
        <w:rPr>
          <w:rFonts w:asciiTheme="minorHAnsi" w:eastAsia="Times New Roman" w:hAnsiTheme="minorHAnsi" w:cstheme="minorHAnsi"/>
          <w:color w:val="000000" w:themeColor="text1"/>
          <w:sz w:val="24"/>
          <w:szCs w:val="24"/>
          <w:lang w:eastAsia="pl-PL"/>
        </w:rPr>
        <w:t>który polega na zdolnościach lub sytuacji innych podmiotów na zasadach określonych w art. 22a ustawy, przedstawienia w odniesieniu do tych podmiotów dokumentów wymienionych w punkcie 4.2 lit. a) i b) niniejszego rozdziału.</w:t>
      </w:r>
    </w:p>
    <w:p w14:paraId="42BFAF1C" w14:textId="77777777" w:rsidR="004A19BA" w:rsidRPr="00860236" w:rsidRDefault="004A19BA" w:rsidP="004A19BA">
      <w:pPr>
        <w:contextualSpacing/>
        <w:jc w:val="both"/>
        <w:rPr>
          <w:rFonts w:asciiTheme="minorHAnsi" w:eastAsia="Times New Roman" w:hAnsiTheme="minorHAnsi" w:cstheme="minorHAnsi"/>
          <w:b/>
          <w:sz w:val="24"/>
          <w:szCs w:val="24"/>
          <w:lang w:eastAsia="pl-PL"/>
        </w:rPr>
      </w:pPr>
    </w:p>
    <w:p w14:paraId="4EAD8B4E" w14:textId="77777777" w:rsidR="004A19BA" w:rsidRPr="00860236" w:rsidRDefault="004A19BA" w:rsidP="004A19BA">
      <w:pPr>
        <w:numPr>
          <w:ilvl w:val="1"/>
          <w:numId w:val="41"/>
        </w:numPr>
        <w:spacing w:after="0" w:line="240" w:lineRule="auto"/>
        <w:ind w:left="709" w:hanging="425"/>
        <w:contextualSpacing/>
        <w:jc w:val="both"/>
        <w:rPr>
          <w:rFonts w:asciiTheme="minorHAnsi" w:eastAsia="Times New Roman" w:hAnsiTheme="minorHAnsi" w:cstheme="minorHAnsi"/>
          <w:b/>
          <w:color w:val="000000"/>
          <w:sz w:val="24"/>
          <w:szCs w:val="24"/>
          <w:lang w:eastAsia="pl-PL"/>
        </w:rPr>
      </w:pPr>
      <w:r w:rsidRPr="00860236">
        <w:rPr>
          <w:rFonts w:asciiTheme="minorHAnsi" w:eastAsia="Times New Roman" w:hAnsiTheme="minorHAnsi" w:cstheme="minorHAnsi"/>
          <w:sz w:val="24"/>
          <w:szCs w:val="24"/>
          <w:lang w:eastAsia="pl-PL"/>
        </w:rPr>
        <w:t>Zamawiający żąda od Wykonawcy przedstawienia dokumentów wymienionych w punkcie 4.2 lit. a) i b) niniejszego rozdziału, dotyczących podwykonawcy, któremu zamierza powierzyć wykonanie części zamówienia</w:t>
      </w:r>
      <w:r w:rsidRPr="00860236">
        <w:rPr>
          <w:rFonts w:asciiTheme="minorHAnsi" w:eastAsia="Times New Roman" w:hAnsiTheme="minorHAnsi" w:cstheme="minorHAnsi"/>
          <w:color w:val="000000" w:themeColor="text1"/>
          <w:sz w:val="24"/>
          <w:szCs w:val="24"/>
          <w:lang w:eastAsia="pl-PL"/>
        </w:rPr>
        <w:t>, a który nie jest podmiotem</w:t>
      </w:r>
      <w:r w:rsidRPr="00860236">
        <w:rPr>
          <w:rFonts w:asciiTheme="minorHAnsi" w:eastAsia="Times New Roman" w:hAnsiTheme="minorHAnsi" w:cstheme="minorHAnsi"/>
          <w:color w:val="000000"/>
          <w:sz w:val="24"/>
          <w:szCs w:val="24"/>
          <w:lang w:eastAsia="pl-PL"/>
        </w:rPr>
        <w:t>, na którego zdolnościach technicznych lub sytuacji finansowej wykonawca polega na zasadach określonych w art. 22a ustawy.</w:t>
      </w:r>
    </w:p>
    <w:p w14:paraId="72C609C6" w14:textId="77777777" w:rsidR="004A19BA" w:rsidRPr="00860236" w:rsidRDefault="004A19BA" w:rsidP="004A19BA">
      <w:pPr>
        <w:spacing w:line="240" w:lineRule="auto"/>
        <w:contextualSpacing/>
        <w:jc w:val="both"/>
        <w:rPr>
          <w:rFonts w:asciiTheme="minorHAnsi" w:eastAsia="Times New Roman" w:hAnsiTheme="minorHAnsi" w:cstheme="minorHAnsi"/>
          <w:color w:val="000000"/>
          <w:sz w:val="24"/>
          <w:szCs w:val="24"/>
          <w:lang w:eastAsia="pl-PL"/>
        </w:rPr>
      </w:pPr>
    </w:p>
    <w:p w14:paraId="3271D3FC" w14:textId="77777777" w:rsidR="004A19BA" w:rsidRPr="00860236" w:rsidRDefault="004A19BA" w:rsidP="004A19BA">
      <w:pPr>
        <w:numPr>
          <w:ilvl w:val="1"/>
          <w:numId w:val="41"/>
        </w:numPr>
        <w:spacing w:after="0" w:line="240" w:lineRule="auto"/>
        <w:ind w:left="709" w:hanging="425"/>
        <w:contextualSpacing/>
        <w:jc w:val="both"/>
        <w:rPr>
          <w:rFonts w:asciiTheme="minorHAnsi" w:eastAsia="Times New Roman" w:hAnsiTheme="minorHAnsi" w:cstheme="minorHAnsi"/>
          <w:color w:val="000000"/>
          <w:sz w:val="24"/>
          <w:szCs w:val="24"/>
          <w:lang w:eastAsia="pl-PL"/>
        </w:rPr>
      </w:pPr>
      <w:r w:rsidRPr="00860236">
        <w:rPr>
          <w:rFonts w:asciiTheme="minorHAnsi" w:eastAsia="Times New Roman" w:hAnsiTheme="minorHAnsi" w:cstheme="minorHAnsi"/>
          <w:color w:val="000000"/>
          <w:sz w:val="24"/>
          <w:szCs w:val="24"/>
          <w:lang w:eastAsia="pl-PL"/>
        </w:rPr>
        <w:t xml:space="preserve">Na żądanie zamawiającego, wykonawca, który zamierza powierzyć wykonanie części zamówienia podwykonawcom, w celu wykazania braku istnienia wobec nich podstaw wykluczenia z udziału w postępowaniu zamieszcza informacje o podwykonawcach w oświadczeniu (Załącznik nr 3B do SIWZ). </w:t>
      </w:r>
    </w:p>
    <w:p w14:paraId="53DE497B" w14:textId="77777777" w:rsidR="004A19BA" w:rsidRPr="00860236" w:rsidRDefault="004A19BA" w:rsidP="004A19BA">
      <w:pPr>
        <w:contextualSpacing/>
        <w:jc w:val="both"/>
        <w:rPr>
          <w:rFonts w:asciiTheme="minorHAnsi" w:eastAsia="Times New Roman" w:hAnsiTheme="minorHAnsi" w:cstheme="minorHAnsi"/>
          <w:color w:val="000000"/>
          <w:sz w:val="24"/>
          <w:szCs w:val="24"/>
          <w:lang w:eastAsia="pl-PL"/>
        </w:rPr>
      </w:pPr>
    </w:p>
    <w:p w14:paraId="11B5D2D8" w14:textId="77777777" w:rsidR="004A19BA" w:rsidRPr="00860236" w:rsidRDefault="004A19BA" w:rsidP="004A19BA">
      <w:pPr>
        <w:ind w:left="284"/>
        <w:contextualSpacing/>
        <w:jc w:val="both"/>
        <w:rPr>
          <w:rFonts w:asciiTheme="minorHAnsi" w:eastAsia="Times New Roman" w:hAnsiTheme="minorHAnsi" w:cstheme="minorHAnsi"/>
          <w:b/>
          <w:color w:val="000000"/>
          <w:sz w:val="24"/>
          <w:szCs w:val="24"/>
          <w:lang w:eastAsia="pl-PL"/>
        </w:rPr>
      </w:pPr>
      <w:r w:rsidRPr="00860236">
        <w:rPr>
          <w:rFonts w:asciiTheme="minorHAnsi" w:eastAsia="Times New Roman" w:hAnsiTheme="minorHAnsi" w:cstheme="minorHAnsi"/>
          <w:color w:val="000000"/>
          <w:sz w:val="24"/>
          <w:szCs w:val="24"/>
          <w:lang w:eastAsia="pl-PL"/>
        </w:rPr>
        <w:t>UWAGA:</w:t>
      </w:r>
    </w:p>
    <w:p w14:paraId="0766762C" w14:textId="77777777" w:rsidR="004A19BA" w:rsidRPr="00860236" w:rsidRDefault="004A19BA" w:rsidP="004A19BA">
      <w:pPr>
        <w:numPr>
          <w:ilvl w:val="0"/>
          <w:numId w:val="35"/>
        </w:numPr>
        <w:spacing w:after="0" w:line="240" w:lineRule="auto"/>
        <w:contextualSpacing/>
        <w:jc w:val="both"/>
        <w:rPr>
          <w:rFonts w:asciiTheme="minorHAnsi" w:eastAsia="Times New Roman" w:hAnsiTheme="minorHAnsi" w:cstheme="minorHAnsi"/>
          <w:b/>
          <w:color w:val="000000"/>
          <w:sz w:val="24"/>
          <w:szCs w:val="24"/>
          <w:lang w:eastAsia="pl-PL"/>
        </w:rPr>
      </w:pPr>
      <w:r w:rsidRPr="00860236">
        <w:rPr>
          <w:rFonts w:asciiTheme="minorHAnsi" w:eastAsia="Times New Roman" w:hAnsiTheme="minorHAnsi" w:cstheme="minorHAnsi"/>
          <w:color w:val="000000"/>
          <w:sz w:val="24"/>
          <w:szCs w:val="24"/>
          <w:lang w:eastAsia="pl-PL"/>
        </w:rPr>
        <w:t>Oświadczenia, o których mowa w rozporządzeniu dotyczące wykonawcy i innych podmiotów, na których zdolnościach lub sytuacji polega wykonawca na zasadach określonych w art. 22a ustawy oraz dotyczące podwykonawców, składane są w oryginale;</w:t>
      </w:r>
    </w:p>
    <w:p w14:paraId="00D03753" w14:textId="77777777" w:rsidR="004A19BA" w:rsidRPr="00860236" w:rsidRDefault="004A19BA" w:rsidP="004A19BA">
      <w:pPr>
        <w:numPr>
          <w:ilvl w:val="0"/>
          <w:numId w:val="35"/>
        </w:numPr>
        <w:spacing w:after="0" w:line="240" w:lineRule="auto"/>
        <w:contextualSpacing/>
        <w:jc w:val="both"/>
        <w:rPr>
          <w:rFonts w:asciiTheme="minorHAnsi" w:eastAsia="Times New Roman" w:hAnsiTheme="minorHAnsi" w:cstheme="minorHAnsi"/>
          <w:b/>
          <w:color w:val="000000"/>
          <w:sz w:val="24"/>
          <w:szCs w:val="24"/>
          <w:lang w:eastAsia="pl-PL"/>
        </w:rPr>
      </w:pPr>
      <w:r w:rsidRPr="00860236">
        <w:rPr>
          <w:rFonts w:asciiTheme="minorHAnsi" w:eastAsia="Times New Roman" w:hAnsiTheme="minorHAnsi" w:cstheme="minorHAnsi"/>
          <w:color w:val="000000"/>
          <w:sz w:val="24"/>
          <w:szCs w:val="24"/>
          <w:lang w:eastAsia="pl-PL"/>
        </w:rPr>
        <w:t>Dokumenty, o których mowa w rozporządzeniu, inne niż oświadczenia, o których mowa w pkt a), składane są w oryginale lub kopii poświadczonej za zgodność z oryginałem;</w:t>
      </w:r>
    </w:p>
    <w:p w14:paraId="4EE72D9D" w14:textId="77777777" w:rsidR="004A19BA" w:rsidRPr="00860236" w:rsidRDefault="004A19BA" w:rsidP="004A19BA">
      <w:pPr>
        <w:numPr>
          <w:ilvl w:val="0"/>
          <w:numId w:val="35"/>
        </w:numPr>
        <w:spacing w:after="0" w:line="240" w:lineRule="auto"/>
        <w:contextualSpacing/>
        <w:jc w:val="both"/>
        <w:rPr>
          <w:rFonts w:asciiTheme="minorHAnsi" w:eastAsia="Times New Roman" w:hAnsiTheme="minorHAnsi" w:cstheme="minorHAnsi"/>
          <w:b/>
          <w:color w:val="000000"/>
          <w:sz w:val="24"/>
          <w:szCs w:val="24"/>
          <w:lang w:eastAsia="pl-PL"/>
        </w:rPr>
      </w:pPr>
      <w:r w:rsidRPr="00860236">
        <w:rPr>
          <w:rFonts w:asciiTheme="minorHAnsi" w:eastAsia="Times New Roman" w:hAnsiTheme="minorHAnsi" w:cstheme="minorHAnsi"/>
          <w:color w:val="000000"/>
          <w:sz w:val="24"/>
          <w:szCs w:val="24"/>
          <w:lang w:eastAsia="pl-PL"/>
        </w:rPr>
        <w:t xml:space="preserve">Poświadczenia za zgodność z oryginałem dokonuje odpowiednio: </w:t>
      </w:r>
    </w:p>
    <w:p w14:paraId="15CDBE4D" w14:textId="77777777" w:rsidR="004A19BA" w:rsidRPr="00860236" w:rsidRDefault="004A19BA" w:rsidP="004A19BA">
      <w:pPr>
        <w:ind w:left="1069"/>
        <w:contextualSpacing/>
        <w:jc w:val="both"/>
        <w:rPr>
          <w:rFonts w:asciiTheme="minorHAnsi" w:eastAsia="Times New Roman" w:hAnsiTheme="minorHAnsi" w:cstheme="minorHAnsi"/>
          <w:color w:val="000000"/>
          <w:sz w:val="24"/>
          <w:szCs w:val="24"/>
          <w:lang w:eastAsia="pl-PL"/>
        </w:rPr>
      </w:pPr>
      <w:r w:rsidRPr="00860236">
        <w:rPr>
          <w:rFonts w:asciiTheme="minorHAnsi" w:eastAsia="Times New Roman" w:hAnsiTheme="minorHAnsi" w:cstheme="minorHAnsi"/>
          <w:color w:val="000000"/>
          <w:sz w:val="24"/>
          <w:szCs w:val="24"/>
          <w:lang w:eastAsia="pl-PL"/>
        </w:rPr>
        <w:t xml:space="preserve">- wykonawca, </w:t>
      </w:r>
    </w:p>
    <w:p w14:paraId="110A3BE2" w14:textId="77777777" w:rsidR="004A19BA" w:rsidRPr="00860236" w:rsidRDefault="004A19BA" w:rsidP="004A19BA">
      <w:pPr>
        <w:ind w:left="1069"/>
        <w:contextualSpacing/>
        <w:jc w:val="both"/>
        <w:rPr>
          <w:rFonts w:asciiTheme="minorHAnsi" w:eastAsia="Times New Roman" w:hAnsiTheme="minorHAnsi" w:cstheme="minorHAnsi"/>
          <w:color w:val="000000"/>
          <w:sz w:val="24"/>
          <w:szCs w:val="24"/>
          <w:lang w:eastAsia="pl-PL"/>
        </w:rPr>
      </w:pPr>
      <w:r w:rsidRPr="00860236">
        <w:rPr>
          <w:rFonts w:asciiTheme="minorHAnsi" w:eastAsia="Times New Roman" w:hAnsiTheme="minorHAnsi" w:cstheme="minorHAnsi"/>
          <w:color w:val="000000"/>
          <w:sz w:val="24"/>
          <w:szCs w:val="24"/>
          <w:lang w:eastAsia="pl-PL"/>
        </w:rPr>
        <w:t xml:space="preserve">- podmiot, na którego zdolnościach lub sytuacji polega wykonawca, </w:t>
      </w:r>
    </w:p>
    <w:p w14:paraId="50A81183" w14:textId="77777777" w:rsidR="004A19BA" w:rsidRPr="00860236" w:rsidRDefault="004A19BA" w:rsidP="004A19BA">
      <w:pPr>
        <w:ind w:left="1069"/>
        <w:contextualSpacing/>
        <w:jc w:val="both"/>
        <w:rPr>
          <w:rFonts w:asciiTheme="minorHAnsi" w:eastAsia="Times New Roman" w:hAnsiTheme="minorHAnsi" w:cstheme="minorHAnsi"/>
          <w:color w:val="000000"/>
          <w:sz w:val="24"/>
          <w:szCs w:val="24"/>
          <w:lang w:eastAsia="pl-PL"/>
        </w:rPr>
      </w:pPr>
      <w:r w:rsidRPr="00860236">
        <w:rPr>
          <w:rFonts w:asciiTheme="minorHAnsi" w:eastAsia="Times New Roman" w:hAnsiTheme="minorHAnsi" w:cstheme="minorHAnsi"/>
          <w:color w:val="000000"/>
          <w:sz w:val="24"/>
          <w:szCs w:val="24"/>
          <w:lang w:eastAsia="pl-PL"/>
        </w:rPr>
        <w:t xml:space="preserve">- wykonawcy wspólnie ubiegający się o udzielenie zamówienia publicznego </w:t>
      </w:r>
    </w:p>
    <w:p w14:paraId="5AB4A235" w14:textId="77777777" w:rsidR="004A19BA" w:rsidRPr="00860236" w:rsidRDefault="004A19BA" w:rsidP="004A19BA">
      <w:pPr>
        <w:ind w:left="1069"/>
        <w:contextualSpacing/>
        <w:jc w:val="both"/>
        <w:rPr>
          <w:rFonts w:asciiTheme="minorHAnsi" w:eastAsia="Times New Roman" w:hAnsiTheme="minorHAnsi" w:cstheme="minorHAnsi"/>
          <w:color w:val="000000"/>
          <w:sz w:val="24"/>
          <w:szCs w:val="24"/>
          <w:lang w:eastAsia="pl-PL"/>
        </w:rPr>
      </w:pPr>
      <w:r w:rsidRPr="00860236">
        <w:rPr>
          <w:rFonts w:asciiTheme="minorHAnsi" w:eastAsia="Times New Roman" w:hAnsiTheme="minorHAnsi" w:cstheme="minorHAnsi"/>
          <w:color w:val="000000"/>
          <w:sz w:val="24"/>
          <w:szCs w:val="24"/>
          <w:lang w:eastAsia="pl-PL"/>
        </w:rPr>
        <w:t xml:space="preserve">- podwykonawca, w zakresie dokumentów, które każdego z nich dotyczą. </w:t>
      </w:r>
    </w:p>
    <w:p w14:paraId="5EBFC05E" w14:textId="77777777" w:rsidR="004A19BA" w:rsidRPr="00860236" w:rsidRDefault="004A19BA" w:rsidP="004A19BA">
      <w:pPr>
        <w:numPr>
          <w:ilvl w:val="0"/>
          <w:numId w:val="35"/>
        </w:numPr>
        <w:spacing w:after="0" w:line="240" w:lineRule="auto"/>
        <w:contextualSpacing/>
        <w:jc w:val="both"/>
        <w:rPr>
          <w:rFonts w:asciiTheme="minorHAnsi" w:eastAsia="Times New Roman" w:hAnsiTheme="minorHAnsi" w:cstheme="minorHAnsi"/>
          <w:b/>
          <w:color w:val="000000"/>
          <w:sz w:val="24"/>
          <w:szCs w:val="24"/>
          <w:lang w:eastAsia="pl-PL"/>
        </w:rPr>
      </w:pPr>
      <w:r w:rsidRPr="00860236">
        <w:rPr>
          <w:rFonts w:asciiTheme="minorHAnsi" w:eastAsia="Times New Roman" w:hAnsiTheme="minorHAnsi" w:cstheme="minorHAnsi"/>
          <w:color w:val="000000"/>
          <w:sz w:val="24"/>
          <w:szCs w:val="24"/>
          <w:lang w:eastAsia="pl-PL"/>
        </w:rPr>
        <w:t xml:space="preserve">Poświadczenie za zgodność z oryginałem następuje w formie pisemnej lub w formie elektronicznej. </w:t>
      </w:r>
    </w:p>
    <w:p w14:paraId="7D43AC50" w14:textId="77777777" w:rsidR="004A19BA" w:rsidRPr="00860236" w:rsidRDefault="004A19BA" w:rsidP="004A19BA">
      <w:pPr>
        <w:spacing w:line="240" w:lineRule="auto"/>
        <w:ind w:left="1069"/>
        <w:contextualSpacing/>
        <w:jc w:val="both"/>
        <w:rPr>
          <w:rFonts w:asciiTheme="minorHAnsi" w:eastAsia="Times New Roman" w:hAnsiTheme="minorHAnsi" w:cstheme="minorHAnsi"/>
          <w:b/>
          <w:color w:val="000000"/>
          <w:sz w:val="24"/>
          <w:szCs w:val="24"/>
          <w:lang w:eastAsia="pl-PL"/>
        </w:rPr>
      </w:pPr>
    </w:p>
    <w:p w14:paraId="283674EC" w14:textId="77777777" w:rsidR="004A19BA" w:rsidRPr="00860236" w:rsidRDefault="004A19BA" w:rsidP="004A19BA">
      <w:pPr>
        <w:numPr>
          <w:ilvl w:val="1"/>
          <w:numId w:val="41"/>
        </w:numPr>
        <w:spacing w:after="0" w:line="240" w:lineRule="auto"/>
        <w:ind w:left="709" w:hanging="425"/>
        <w:contextualSpacing/>
        <w:jc w:val="both"/>
        <w:rPr>
          <w:rFonts w:asciiTheme="minorHAnsi" w:eastAsia="Times New Roman" w:hAnsiTheme="minorHAnsi" w:cstheme="minorHAnsi"/>
          <w:color w:val="000000"/>
          <w:sz w:val="24"/>
          <w:szCs w:val="24"/>
          <w:lang w:eastAsia="pl-PL"/>
        </w:rPr>
      </w:pPr>
      <w:r w:rsidRPr="00860236">
        <w:rPr>
          <w:rFonts w:asciiTheme="minorHAnsi" w:eastAsia="Times New Roman" w:hAnsiTheme="minorHAnsi" w:cstheme="minorHAnsi"/>
          <w:color w:val="000000"/>
          <w:sz w:val="24"/>
          <w:szCs w:val="24"/>
          <w:lang w:eastAsia="pl-PL"/>
        </w:rPr>
        <w:t>W przypadku wspólnego ubiegania się o zamówienie przez wykonawców, oświadczenia (Załącznik nr 3A, 3B oraz 3C do SIWZ) składa każdy z Wykonawców wspólnie ubiegających się o zamówienie. Dokumenty te potwierdzają spełnianie warunków udziału w postępowaniu oraz brak podstaw do wykluczenia w zakresie, w którym każdy z Wykonawców wykazuje spełnianie warunków udziału w postępowaniu oraz brak podstaw wykluczenia.</w:t>
      </w:r>
    </w:p>
    <w:p w14:paraId="4C303EF3" w14:textId="77777777" w:rsidR="004A19BA" w:rsidRPr="00860236" w:rsidRDefault="004A19BA" w:rsidP="004A19BA">
      <w:pPr>
        <w:spacing w:line="240" w:lineRule="auto"/>
        <w:ind w:left="709"/>
        <w:contextualSpacing/>
        <w:jc w:val="both"/>
        <w:rPr>
          <w:rFonts w:asciiTheme="minorHAnsi" w:eastAsia="Times New Roman" w:hAnsiTheme="minorHAnsi" w:cstheme="minorHAnsi"/>
          <w:color w:val="000000"/>
          <w:sz w:val="24"/>
          <w:szCs w:val="24"/>
          <w:lang w:eastAsia="pl-PL"/>
        </w:rPr>
      </w:pPr>
    </w:p>
    <w:p w14:paraId="71EBD979" w14:textId="77777777" w:rsidR="004A19BA" w:rsidRPr="00860236" w:rsidRDefault="004A19BA" w:rsidP="004A19BA">
      <w:pPr>
        <w:numPr>
          <w:ilvl w:val="1"/>
          <w:numId w:val="41"/>
        </w:numPr>
        <w:spacing w:after="0" w:line="240" w:lineRule="auto"/>
        <w:ind w:left="709" w:hanging="425"/>
        <w:contextualSpacing/>
        <w:jc w:val="both"/>
        <w:rPr>
          <w:rFonts w:asciiTheme="minorHAnsi" w:eastAsia="Times New Roman" w:hAnsiTheme="minorHAnsi" w:cstheme="minorHAnsi"/>
          <w:color w:val="000000"/>
          <w:sz w:val="24"/>
          <w:szCs w:val="24"/>
          <w:lang w:eastAsia="pl-PL"/>
        </w:rPr>
      </w:pPr>
      <w:r w:rsidRPr="00860236">
        <w:rPr>
          <w:rFonts w:asciiTheme="minorHAnsi" w:eastAsia="Times New Roman" w:hAnsiTheme="minorHAnsi" w:cstheme="minorHAnsi"/>
          <w:color w:val="000000"/>
          <w:sz w:val="24"/>
          <w:szCs w:val="24"/>
          <w:lang w:eastAsia="pl-PL"/>
        </w:rPr>
        <w:t xml:space="preserve">Wykonawcy, którzy wspólnie ubiegają się o udzielenie zamówienia (np. konsorcjum) ustanawiają pełnomocnika (lidera) do reprezentowania ich w postępowaniu o udzielenie zamówienia publicznego albo reprezentowania w postępowaniu i zawarcia umowy w sprawie zamówienia publicznego. Przepisy ustawy dotyczące Wykonawcy stosuje się odpowiednio do Wykonawców wspólnie ubiegających się o udzielenie zamówienia. </w:t>
      </w:r>
    </w:p>
    <w:p w14:paraId="0002F810" w14:textId="77777777" w:rsidR="004A19BA" w:rsidRPr="00860236" w:rsidRDefault="004A19BA" w:rsidP="004A19BA">
      <w:pPr>
        <w:spacing w:line="240" w:lineRule="auto"/>
        <w:rPr>
          <w:rFonts w:asciiTheme="minorHAnsi" w:eastAsia="Times New Roman" w:hAnsiTheme="minorHAnsi" w:cstheme="minorHAnsi"/>
          <w:color w:val="000000"/>
          <w:sz w:val="24"/>
          <w:szCs w:val="24"/>
          <w:lang w:eastAsia="pl-PL"/>
        </w:rPr>
      </w:pPr>
    </w:p>
    <w:p w14:paraId="0CF33018" w14:textId="77777777" w:rsidR="004A19BA" w:rsidRPr="00860236" w:rsidRDefault="004A19BA" w:rsidP="004A19BA">
      <w:pPr>
        <w:contextualSpacing/>
        <w:jc w:val="both"/>
        <w:rPr>
          <w:rFonts w:asciiTheme="minorHAnsi" w:eastAsia="Times New Roman" w:hAnsiTheme="minorHAnsi" w:cstheme="minorHAnsi"/>
          <w:color w:val="000000"/>
          <w:sz w:val="24"/>
          <w:szCs w:val="24"/>
          <w:lang w:eastAsia="pl-PL"/>
        </w:rPr>
      </w:pPr>
      <w:r w:rsidRPr="00860236">
        <w:rPr>
          <w:rFonts w:asciiTheme="minorHAnsi" w:eastAsia="Times New Roman" w:hAnsiTheme="minorHAnsi" w:cstheme="minorHAnsi"/>
          <w:color w:val="000000"/>
          <w:sz w:val="24"/>
          <w:szCs w:val="24"/>
          <w:lang w:eastAsia="pl-PL"/>
        </w:rPr>
        <w:t>Wykonawcy działający wspólnie ponoszą solidarną odpowiedzialność za wykonanie umowy. Jeżeli oferta Wykonawców ubiegających się wspólnie zostanie wybrana, Zamawiający będzie żądać przed zawarciem umowy w sprawie zamówienia publicznego, umowy regulującej współpracę tych Wykonawców.</w:t>
      </w:r>
    </w:p>
    <w:p w14:paraId="6888B7A0" w14:textId="77777777" w:rsidR="004A19BA" w:rsidRPr="00860236" w:rsidRDefault="004A19BA" w:rsidP="004A19BA">
      <w:pPr>
        <w:contextualSpacing/>
        <w:jc w:val="both"/>
        <w:rPr>
          <w:rFonts w:asciiTheme="minorHAnsi" w:eastAsia="Times New Roman" w:hAnsiTheme="minorHAnsi" w:cstheme="minorHAnsi"/>
          <w:b/>
          <w:color w:val="FF0000"/>
          <w:sz w:val="24"/>
          <w:szCs w:val="24"/>
          <w:lang w:eastAsia="pl-PL"/>
        </w:rPr>
      </w:pPr>
    </w:p>
    <w:p w14:paraId="5FF9518F" w14:textId="77777777" w:rsidR="004A19BA" w:rsidRPr="00860236" w:rsidRDefault="004A19BA" w:rsidP="004A19BA">
      <w:pPr>
        <w:numPr>
          <w:ilvl w:val="1"/>
          <w:numId w:val="41"/>
        </w:numPr>
        <w:spacing w:after="0" w:line="240" w:lineRule="auto"/>
        <w:ind w:left="709" w:hanging="425"/>
        <w:contextualSpacing/>
        <w:jc w:val="both"/>
        <w:rPr>
          <w:rFonts w:asciiTheme="minorHAnsi" w:eastAsia="Times New Roman" w:hAnsiTheme="minorHAnsi" w:cstheme="minorHAnsi"/>
          <w:b/>
          <w:color w:val="000000"/>
          <w:sz w:val="24"/>
          <w:szCs w:val="24"/>
          <w:lang w:eastAsia="pl-PL"/>
        </w:rPr>
      </w:pPr>
      <w:r w:rsidRPr="00860236">
        <w:rPr>
          <w:rFonts w:asciiTheme="minorHAnsi" w:eastAsia="Times New Roman" w:hAnsiTheme="minorHAnsi" w:cstheme="minorHAnsi"/>
          <w:color w:val="000000"/>
          <w:sz w:val="24"/>
          <w:szCs w:val="24"/>
          <w:lang w:eastAsia="pl-PL"/>
        </w:rPr>
        <w:t>Wykonawcy zagraniczni.</w:t>
      </w:r>
    </w:p>
    <w:p w14:paraId="7ABAB2E9" w14:textId="77777777" w:rsidR="004A19BA" w:rsidRPr="00BB4DD4" w:rsidRDefault="004A19BA" w:rsidP="004A19BA">
      <w:pPr>
        <w:numPr>
          <w:ilvl w:val="0"/>
          <w:numId w:val="24"/>
        </w:numPr>
        <w:spacing w:after="0" w:line="240" w:lineRule="auto"/>
        <w:contextualSpacing/>
        <w:jc w:val="both"/>
        <w:rPr>
          <w:rFonts w:asciiTheme="minorHAnsi" w:eastAsia="Times New Roman" w:hAnsiTheme="minorHAnsi" w:cstheme="minorHAnsi"/>
          <w:sz w:val="24"/>
          <w:szCs w:val="24"/>
          <w:lang w:eastAsia="pl-PL"/>
        </w:rPr>
      </w:pPr>
      <w:r w:rsidRPr="00860236">
        <w:rPr>
          <w:rFonts w:asciiTheme="minorHAnsi" w:eastAsia="Times New Roman" w:hAnsiTheme="minorHAnsi" w:cstheme="minorHAnsi"/>
          <w:color w:val="000000"/>
          <w:sz w:val="24"/>
          <w:szCs w:val="24"/>
          <w:lang w:eastAsia="pl-PL"/>
        </w:rPr>
        <w:t xml:space="preserve">Jeżeli wykonawca ma siedzibę lub miejsce zamieszkania poza terytorium Rzeczypospolitej Polskiej, zamiast dokumentów, o których mowa w § 5 Rozporządzenia Ministra Rozwoju z dnia 26 lipca 2016r. w sprawie rodzajów dokumentów, jakich może żądać zamawiający od wykonawcy w postępowaniu o udzielenie zamówienia (dalej jako „rozporządzenie”): </w:t>
      </w:r>
      <w:r w:rsidRPr="00BB4DD4">
        <w:rPr>
          <w:rFonts w:asciiTheme="minorHAnsi" w:eastAsia="Times New Roman" w:hAnsiTheme="minorHAnsi" w:cstheme="minorHAnsi"/>
          <w:sz w:val="24"/>
          <w:szCs w:val="24"/>
          <w:lang w:eastAsia="pl-PL"/>
        </w:rPr>
        <w:t xml:space="preserve">pkt 4 rozporządzenia – składa dokument lub dokumenty wystawione w kraju, w którym wykonawca ma siedzibę lub miejsce zamieszkania, potwierdzające, że nie otwarto jego likwidacji ani nie ogłoszono upadłości. </w:t>
      </w:r>
    </w:p>
    <w:p w14:paraId="676E9E49" w14:textId="77777777" w:rsidR="004A19BA" w:rsidRPr="00860236" w:rsidRDefault="004A19BA" w:rsidP="004A19BA">
      <w:pPr>
        <w:numPr>
          <w:ilvl w:val="0"/>
          <w:numId w:val="24"/>
        </w:numPr>
        <w:spacing w:after="0" w:line="240" w:lineRule="auto"/>
        <w:contextualSpacing/>
        <w:jc w:val="both"/>
        <w:rPr>
          <w:rFonts w:asciiTheme="minorHAnsi" w:eastAsia="Times New Roman" w:hAnsiTheme="minorHAnsi" w:cstheme="minorHAnsi"/>
          <w:color w:val="000000"/>
          <w:sz w:val="24"/>
          <w:szCs w:val="24"/>
          <w:lang w:eastAsia="pl-PL"/>
        </w:rPr>
      </w:pPr>
      <w:r w:rsidRPr="00860236">
        <w:rPr>
          <w:rFonts w:asciiTheme="minorHAnsi" w:eastAsia="Times New Roman" w:hAnsiTheme="minorHAnsi" w:cstheme="minorHAnsi"/>
          <w:color w:val="000000"/>
          <w:sz w:val="24"/>
          <w:szCs w:val="24"/>
          <w:lang w:eastAsia="pl-PL"/>
        </w:rPr>
        <w:t xml:space="preserve">Dokumenty, o których mowa w §7 ust. 1 pkt 2 lit. b rozporządzenia, powinny być wystawione nie wcześniej niż 6 miesięcy przed upływem terminu składania ofert albo wniosków o dopuszczenie do udziału w postępowaniu. </w:t>
      </w:r>
    </w:p>
    <w:p w14:paraId="19BB4A49" w14:textId="77777777" w:rsidR="004A19BA" w:rsidRPr="00860236" w:rsidRDefault="004A19BA" w:rsidP="004A19BA">
      <w:pPr>
        <w:numPr>
          <w:ilvl w:val="0"/>
          <w:numId w:val="24"/>
        </w:numPr>
        <w:spacing w:after="0" w:line="240" w:lineRule="auto"/>
        <w:contextualSpacing/>
        <w:jc w:val="both"/>
        <w:rPr>
          <w:rFonts w:asciiTheme="minorHAnsi" w:eastAsia="Times New Roman" w:hAnsiTheme="minorHAnsi" w:cstheme="minorHAnsi"/>
          <w:color w:val="000000"/>
          <w:sz w:val="24"/>
          <w:szCs w:val="24"/>
          <w:lang w:eastAsia="pl-PL"/>
        </w:rPr>
      </w:pPr>
      <w:r w:rsidRPr="00860236">
        <w:rPr>
          <w:rFonts w:asciiTheme="minorHAnsi" w:eastAsia="Times New Roman" w:hAnsiTheme="minorHAnsi" w:cstheme="minorHAnsi"/>
          <w:color w:val="000000"/>
          <w:sz w:val="24"/>
          <w:szCs w:val="24"/>
          <w:lang w:eastAsia="pl-PL"/>
        </w:rPr>
        <w:t xml:space="preserve">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14:paraId="411D9E59" w14:textId="77777777" w:rsidR="004A19BA" w:rsidRPr="00860236" w:rsidRDefault="004A19BA" w:rsidP="004A19BA">
      <w:pPr>
        <w:numPr>
          <w:ilvl w:val="0"/>
          <w:numId w:val="24"/>
        </w:numPr>
        <w:spacing w:after="0" w:line="240" w:lineRule="auto"/>
        <w:contextualSpacing/>
        <w:jc w:val="both"/>
        <w:rPr>
          <w:rFonts w:asciiTheme="minorHAnsi" w:eastAsia="Times New Roman" w:hAnsiTheme="minorHAnsi" w:cstheme="minorHAnsi"/>
          <w:color w:val="000000"/>
          <w:sz w:val="24"/>
          <w:szCs w:val="24"/>
          <w:lang w:eastAsia="pl-PL"/>
        </w:rPr>
      </w:pPr>
      <w:r w:rsidRPr="00860236">
        <w:rPr>
          <w:rFonts w:asciiTheme="minorHAnsi" w:eastAsia="Times New Roman" w:hAnsiTheme="minorHAnsi" w:cstheme="minorHAnsi"/>
          <w:color w:val="000000"/>
          <w:sz w:val="24"/>
          <w:szCs w:val="24"/>
          <w:lang w:eastAsia="pl-PL"/>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14:paraId="28508F48" w14:textId="77777777" w:rsidR="004A19BA" w:rsidRPr="00860236" w:rsidRDefault="004A19BA" w:rsidP="004A19BA">
      <w:pPr>
        <w:contextualSpacing/>
        <w:jc w:val="both"/>
        <w:rPr>
          <w:rFonts w:asciiTheme="minorHAnsi" w:eastAsia="Times New Roman" w:hAnsiTheme="minorHAnsi" w:cstheme="minorHAnsi"/>
          <w:b/>
          <w:color w:val="000000"/>
          <w:sz w:val="24"/>
          <w:szCs w:val="24"/>
          <w:lang w:eastAsia="pl-PL"/>
        </w:rPr>
      </w:pPr>
    </w:p>
    <w:p w14:paraId="3595738E" w14:textId="77777777" w:rsidR="004A19BA" w:rsidRPr="00860236" w:rsidRDefault="004A19BA" w:rsidP="004A19BA">
      <w:pPr>
        <w:numPr>
          <w:ilvl w:val="1"/>
          <w:numId w:val="41"/>
        </w:numPr>
        <w:spacing w:after="0" w:line="240" w:lineRule="auto"/>
        <w:ind w:left="709" w:hanging="425"/>
        <w:contextualSpacing/>
        <w:jc w:val="both"/>
        <w:rPr>
          <w:rFonts w:asciiTheme="minorHAnsi" w:eastAsia="Times New Roman" w:hAnsiTheme="minorHAnsi" w:cstheme="minorHAnsi"/>
          <w:b/>
          <w:color w:val="000000" w:themeColor="text1"/>
          <w:sz w:val="24"/>
          <w:szCs w:val="24"/>
          <w:lang w:eastAsia="pl-PL"/>
        </w:rPr>
      </w:pPr>
      <w:r w:rsidRPr="00860236">
        <w:rPr>
          <w:rFonts w:asciiTheme="minorHAnsi" w:eastAsia="Times New Roman" w:hAnsiTheme="minorHAnsi" w:cstheme="minorHAnsi"/>
          <w:color w:val="000000" w:themeColor="text1"/>
          <w:sz w:val="24"/>
          <w:szCs w:val="24"/>
          <w:lang w:eastAsia="pl-PL"/>
        </w:rPr>
        <w:t xml:space="preserve">Zamawiający może żądać, w wyznaczonym przez siebie terminie, wyjaśnień dotyczących wszelkich przedstawionych przez Wykonawcę dokumentów lub oświadczeń. </w:t>
      </w:r>
    </w:p>
    <w:p w14:paraId="417EE37B" w14:textId="77777777" w:rsidR="004A19BA" w:rsidRPr="00860236" w:rsidRDefault="004A19BA" w:rsidP="004A19BA">
      <w:pPr>
        <w:contextualSpacing/>
        <w:jc w:val="both"/>
        <w:rPr>
          <w:rFonts w:asciiTheme="minorHAnsi" w:eastAsia="Times New Roman" w:hAnsiTheme="minorHAnsi" w:cstheme="minorHAnsi"/>
          <w:b/>
          <w:color w:val="000000" w:themeColor="text1"/>
          <w:sz w:val="24"/>
          <w:szCs w:val="24"/>
          <w:lang w:eastAsia="pl-PL"/>
        </w:rPr>
      </w:pPr>
    </w:p>
    <w:p w14:paraId="3BE9B7CE" w14:textId="77777777" w:rsidR="004A19BA" w:rsidRPr="00860236" w:rsidRDefault="004A19BA" w:rsidP="004A19BA">
      <w:pPr>
        <w:numPr>
          <w:ilvl w:val="1"/>
          <w:numId w:val="41"/>
        </w:numPr>
        <w:spacing w:after="0" w:line="240" w:lineRule="auto"/>
        <w:ind w:left="709" w:hanging="425"/>
        <w:contextualSpacing/>
        <w:jc w:val="both"/>
        <w:rPr>
          <w:rFonts w:asciiTheme="minorHAnsi" w:eastAsia="Times New Roman" w:hAnsiTheme="minorHAnsi" w:cstheme="minorHAnsi"/>
          <w:b/>
          <w:color w:val="000000" w:themeColor="text1"/>
          <w:sz w:val="24"/>
          <w:szCs w:val="24"/>
          <w:lang w:eastAsia="pl-PL"/>
        </w:rPr>
      </w:pPr>
      <w:r w:rsidRPr="00860236">
        <w:rPr>
          <w:rFonts w:asciiTheme="minorHAnsi" w:eastAsia="Times New Roman" w:hAnsiTheme="minorHAnsi" w:cstheme="minorHAnsi"/>
          <w:color w:val="000000" w:themeColor="text1"/>
          <w:sz w:val="24"/>
          <w:szCs w:val="24"/>
          <w:lang w:eastAsia="pl-PL"/>
        </w:rPr>
        <w:t>Art. 26 ust. 3 i 4 ustawy ma również zastosowanie w odniesieniu do listy podmiotów należącej do tej samej grupy kapitałowej lub do informacji o należeniu do niej (Załącznik Nr 3C do SIWZ).</w:t>
      </w:r>
    </w:p>
    <w:p w14:paraId="103D36AD" w14:textId="77777777" w:rsidR="004A19BA" w:rsidRPr="00067C2A" w:rsidRDefault="004A19BA" w:rsidP="004A19BA">
      <w:pPr>
        <w:tabs>
          <w:tab w:val="left" w:pos="1701"/>
        </w:tabs>
        <w:ind w:right="-114"/>
        <w:contextualSpacing/>
        <w:jc w:val="both"/>
        <w:rPr>
          <w:rFonts w:asciiTheme="minorHAnsi" w:eastAsia="Times New Roman" w:hAnsiTheme="minorHAnsi" w:cstheme="minorHAnsi"/>
          <w:b/>
          <w:sz w:val="24"/>
          <w:szCs w:val="24"/>
          <w:lang w:eastAsia="pl-PL"/>
        </w:rPr>
      </w:pPr>
    </w:p>
    <w:p w14:paraId="17674059" w14:textId="77777777" w:rsidR="004A19BA" w:rsidRPr="00067C2A" w:rsidRDefault="004A19BA" w:rsidP="004A19BA">
      <w:pPr>
        <w:numPr>
          <w:ilvl w:val="0"/>
          <w:numId w:val="16"/>
        </w:numPr>
        <w:tabs>
          <w:tab w:val="left" w:pos="408"/>
        </w:tabs>
        <w:spacing w:after="0" w:line="240" w:lineRule="auto"/>
        <w:ind w:left="0" w:firstLine="0"/>
        <w:contextualSpacing/>
        <w:jc w:val="both"/>
        <w:rPr>
          <w:rFonts w:asciiTheme="minorHAnsi" w:eastAsia="Times New Roman" w:hAnsiTheme="minorHAnsi" w:cstheme="minorHAnsi"/>
          <w:b/>
          <w:sz w:val="24"/>
          <w:szCs w:val="24"/>
          <w:lang w:eastAsia="pl-PL"/>
        </w:rPr>
      </w:pPr>
      <w:r w:rsidRPr="00067C2A">
        <w:rPr>
          <w:rFonts w:asciiTheme="minorHAnsi" w:eastAsia="Times New Roman" w:hAnsiTheme="minorHAnsi" w:cstheme="minorHAnsi"/>
          <w:b/>
          <w:sz w:val="24"/>
          <w:szCs w:val="24"/>
          <w:lang w:eastAsia="pl-PL"/>
        </w:rPr>
        <w:t>Informacja o sposobie porozumiewania się Zamawiającego z Wykonawcami oraz przekazywania dokumentów</w:t>
      </w:r>
    </w:p>
    <w:p w14:paraId="6F1C6454" w14:textId="77777777" w:rsidR="004A19BA" w:rsidRPr="00CC529A" w:rsidRDefault="004A19BA" w:rsidP="004A19BA">
      <w:pPr>
        <w:numPr>
          <w:ilvl w:val="0"/>
          <w:numId w:val="25"/>
        </w:numPr>
        <w:tabs>
          <w:tab w:val="left" w:pos="408"/>
          <w:tab w:val="left" w:pos="567"/>
        </w:tabs>
        <w:autoSpaceDE w:val="0"/>
        <w:autoSpaceDN w:val="0"/>
        <w:adjustRightInd w:val="0"/>
        <w:spacing w:after="0" w:line="240" w:lineRule="auto"/>
        <w:ind w:left="426" w:hanging="426"/>
        <w:jc w:val="both"/>
        <w:rPr>
          <w:rFonts w:asciiTheme="minorHAnsi" w:eastAsia="Times New Roman" w:hAnsiTheme="minorHAnsi" w:cstheme="minorHAnsi"/>
          <w:color w:val="000000"/>
          <w:sz w:val="24"/>
          <w:szCs w:val="24"/>
          <w:lang w:eastAsia="pl-PL"/>
        </w:rPr>
      </w:pPr>
      <w:r w:rsidRPr="00CC529A">
        <w:rPr>
          <w:rFonts w:asciiTheme="minorHAnsi" w:eastAsia="Times New Roman" w:hAnsiTheme="minorHAnsi" w:cstheme="minorHAnsi"/>
          <w:color w:val="000000"/>
          <w:sz w:val="24"/>
          <w:szCs w:val="24"/>
          <w:lang w:eastAsia="pl-PL"/>
        </w:rPr>
        <w:t>W niniejszym postępowaniu wszelkie oświadczenia, wnioski, zawiadomienia oraz informacje Zamawiający i Wykonawcy przekazują pisemnie. Zamawiający dopuszcza ponadto formę porozumiewania się przy użyciu środków komunikacji elektronicznej (tj. poczty elektronicznej), przy czym w ten sposób przesłane oświadczenia, wnioski, zawiadomienia oraz informacje muszą zostać potwierdzone pisemnie. Jeżeli Zamawiający lub Wykonawca przekazują oświadczenia, wnioski, zawiadomienia oraz informacje przy użyciu poczty elektronicznej, każda ze stron na żądanie drugiej strony niezwłocznie potwierdza fakt ich otrzymania.</w:t>
      </w:r>
    </w:p>
    <w:p w14:paraId="2F41EE17" w14:textId="77777777" w:rsidR="004A19BA" w:rsidRPr="00CC529A" w:rsidRDefault="004A19BA" w:rsidP="004A19BA">
      <w:pPr>
        <w:tabs>
          <w:tab w:val="left" w:pos="408"/>
          <w:tab w:val="left" w:pos="567"/>
        </w:tabs>
        <w:autoSpaceDE w:val="0"/>
        <w:autoSpaceDN w:val="0"/>
        <w:adjustRightInd w:val="0"/>
        <w:spacing w:line="240" w:lineRule="auto"/>
        <w:ind w:left="426"/>
        <w:jc w:val="both"/>
        <w:rPr>
          <w:rFonts w:asciiTheme="minorHAnsi" w:eastAsia="Times New Roman" w:hAnsiTheme="minorHAnsi" w:cstheme="minorHAnsi"/>
          <w:color w:val="000000"/>
          <w:sz w:val="24"/>
          <w:szCs w:val="24"/>
          <w:lang w:eastAsia="pl-PL"/>
        </w:rPr>
      </w:pPr>
    </w:p>
    <w:p w14:paraId="0F57C0B3" w14:textId="77777777" w:rsidR="004A19BA" w:rsidRPr="004A19BA" w:rsidRDefault="004A19BA" w:rsidP="004A19BA">
      <w:pPr>
        <w:tabs>
          <w:tab w:val="left" w:pos="408"/>
          <w:tab w:val="left" w:pos="567"/>
        </w:tabs>
        <w:autoSpaceDE w:val="0"/>
        <w:autoSpaceDN w:val="0"/>
        <w:adjustRightInd w:val="0"/>
        <w:spacing w:line="240" w:lineRule="auto"/>
        <w:ind w:left="426"/>
        <w:jc w:val="both"/>
        <w:rPr>
          <w:rFonts w:asciiTheme="minorHAnsi" w:eastAsia="Times New Roman" w:hAnsiTheme="minorHAnsi" w:cstheme="minorHAnsi"/>
          <w:color w:val="000000"/>
          <w:sz w:val="24"/>
          <w:szCs w:val="24"/>
          <w:lang w:eastAsia="pl-PL"/>
        </w:rPr>
      </w:pPr>
      <w:r w:rsidRPr="00CC529A">
        <w:rPr>
          <w:rFonts w:asciiTheme="minorHAnsi" w:eastAsia="Times New Roman" w:hAnsiTheme="minorHAnsi" w:cstheme="minorHAnsi"/>
          <w:b/>
          <w:color w:val="000000"/>
          <w:sz w:val="24"/>
          <w:szCs w:val="24"/>
          <w:lang w:eastAsia="pl-PL"/>
        </w:rPr>
        <w:t xml:space="preserve">Oświadczenia, dokumenty, oferty w tym ich uzupełnienia, poprawienia, wyjaśnienia – o których mowa w art. 26 ust. </w:t>
      </w:r>
      <w:smartTag w:uri="urn:schemas-microsoft-com:office:smarttags" w:element="metricconverter">
        <w:smartTagPr>
          <w:attr w:name="ProductID" w:val="2 f"/>
        </w:smartTagPr>
        <w:r w:rsidRPr="00CC529A">
          <w:rPr>
            <w:rFonts w:asciiTheme="minorHAnsi" w:eastAsia="Times New Roman" w:hAnsiTheme="minorHAnsi" w:cstheme="minorHAnsi"/>
            <w:b/>
            <w:color w:val="000000"/>
            <w:sz w:val="24"/>
            <w:szCs w:val="24"/>
            <w:lang w:eastAsia="pl-PL"/>
          </w:rPr>
          <w:t>2 f</w:t>
        </w:r>
      </w:smartTag>
      <w:r w:rsidRPr="00CC529A">
        <w:rPr>
          <w:rFonts w:asciiTheme="minorHAnsi" w:eastAsia="Times New Roman" w:hAnsiTheme="minorHAnsi" w:cstheme="minorHAnsi"/>
          <w:b/>
          <w:color w:val="000000"/>
          <w:sz w:val="24"/>
          <w:szCs w:val="24"/>
          <w:lang w:eastAsia="pl-PL"/>
        </w:rPr>
        <w:t xml:space="preserve">, ust. 3 oraz ust. 4 ustawy </w:t>
      </w:r>
      <w:proofErr w:type="spellStart"/>
      <w:r w:rsidRPr="00CC529A">
        <w:rPr>
          <w:rFonts w:asciiTheme="minorHAnsi" w:eastAsia="Times New Roman" w:hAnsiTheme="minorHAnsi" w:cstheme="minorHAnsi"/>
          <w:b/>
          <w:color w:val="000000"/>
          <w:sz w:val="24"/>
          <w:szCs w:val="24"/>
          <w:lang w:eastAsia="pl-PL"/>
        </w:rPr>
        <w:t>Pzp</w:t>
      </w:r>
      <w:proofErr w:type="spellEnd"/>
      <w:r w:rsidRPr="00CC529A">
        <w:rPr>
          <w:rFonts w:asciiTheme="minorHAnsi" w:eastAsia="Times New Roman" w:hAnsiTheme="minorHAnsi" w:cstheme="minorHAnsi"/>
          <w:b/>
          <w:color w:val="000000"/>
          <w:sz w:val="24"/>
          <w:szCs w:val="24"/>
          <w:lang w:eastAsia="pl-PL"/>
        </w:rPr>
        <w:t xml:space="preserve"> jednak – pod rygorem nieważności – </w:t>
      </w:r>
      <w:r w:rsidRPr="004A19BA">
        <w:rPr>
          <w:rFonts w:asciiTheme="minorHAnsi" w:eastAsia="Times New Roman" w:hAnsiTheme="minorHAnsi" w:cstheme="minorHAnsi"/>
          <w:b/>
          <w:color w:val="000000"/>
          <w:sz w:val="24"/>
          <w:szCs w:val="24"/>
          <w:lang w:eastAsia="pl-PL"/>
        </w:rPr>
        <w:t>muszą zostać złożone w formie pisemnej.</w:t>
      </w:r>
    </w:p>
    <w:p w14:paraId="34884C6C" w14:textId="77777777" w:rsidR="004A19BA" w:rsidRPr="004A19BA" w:rsidRDefault="004A19BA" w:rsidP="004A19BA">
      <w:pPr>
        <w:numPr>
          <w:ilvl w:val="0"/>
          <w:numId w:val="25"/>
        </w:numPr>
        <w:autoSpaceDE w:val="0"/>
        <w:autoSpaceDN w:val="0"/>
        <w:adjustRightInd w:val="0"/>
        <w:spacing w:after="0" w:line="240" w:lineRule="auto"/>
        <w:jc w:val="both"/>
        <w:rPr>
          <w:rFonts w:asciiTheme="minorHAnsi" w:eastAsia="Times New Roman" w:hAnsiTheme="minorHAnsi" w:cstheme="minorHAnsi"/>
          <w:color w:val="000000" w:themeColor="text1"/>
          <w:sz w:val="24"/>
          <w:szCs w:val="24"/>
          <w:lang w:eastAsia="pl-PL"/>
        </w:rPr>
      </w:pPr>
      <w:r w:rsidRPr="004A19BA">
        <w:rPr>
          <w:rFonts w:asciiTheme="minorHAnsi" w:eastAsia="Times New Roman" w:hAnsiTheme="minorHAnsi" w:cstheme="minorHAnsi"/>
          <w:color w:val="000000"/>
          <w:sz w:val="24"/>
          <w:szCs w:val="24"/>
          <w:lang w:eastAsia="pl-PL"/>
        </w:rPr>
        <w:t>Osoby</w:t>
      </w:r>
      <w:r w:rsidRPr="004A19BA">
        <w:rPr>
          <w:rFonts w:asciiTheme="minorHAnsi" w:eastAsia="Times New Roman" w:hAnsiTheme="minorHAnsi" w:cstheme="minorHAnsi"/>
          <w:color w:val="000000" w:themeColor="text1"/>
          <w:sz w:val="24"/>
          <w:szCs w:val="24"/>
          <w:lang w:eastAsia="pl-PL"/>
        </w:rPr>
        <w:t xml:space="preserve"> uprawnione do porozumiewania się z Wykonawcami: </w:t>
      </w:r>
    </w:p>
    <w:p w14:paraId="6BE8AA51" w14:textId="77777777" w:rsidR="004A19BA" w:rsidRPr="004A19BA" w:rsidRDefault="004A19BA" w:rsidP="004A19BA">
      <w:pPr>
        <w:numPr>
          <w:ilvl w:val="0"/>
          <w:numId w:val="36"/>
        </w:numPr>
        <w:autoSpaceDE w:val="0"/>
        <w:autoSpaceDN w:val="0"/>
        <w:adjustRightInd w:val="0"/>
        <w:spacing w:after="0" w:line="240" w:lineRule="auto"/>
        <w:jc w:val="both"/>
        <w:rPr>
          <w:rFonts w:asciiTheme="minorHAnsi" w:eastAsia="Times New Roman" w:hAnsiTheme="minorHAnsi" w:cstheme="minorHAnsi"/>
          <w:color w:val="000000" w:themeColor="text1"/>
          <w:sz w:val="24"/>
          <w:szCs w:val="24"/>
          <w:lang w:eastAsia="pl-PL"/>
        </w:rPr>
      </w:pPr>
      <w:r w:rsidRPr="004A19BA">
        <w:rPr>
          <w:rFonts w:asciiTheme="minorHAnsi" w:eastAsia="Times New Roman" w:hAnsiTheme="minorHAnsi" w:cstheme="minorHAnsi"/>
          <w:color w:val="000000" w:themeColor="text1"/>
          <w:sz w:val="24"/>
          <w:szCs w:val="24"/>
          <w:lang w:eastAsia="pl-PL"/>
        </w:rPr>
        <w:t>dr inż. Monika Osińska-</w:t>
      </w:r>
      <w:proofErr w:type="spellStart"/>
      <w:r w:rsidRPr="004A19BA">
        <w:rPr>
          <w:rFonts w:asciiTheme="minorHAnsi" w:eastAsia="Times New Roman" w:hAnsiTheme="minorHAnsi" w:cstheme="minorHAnsi"/>
          <w:color w:val="000000" w:themeColor="text1"/>
          <w:sz w:val="24"/>
          <w:szCs w:val="24"/>
          <w:lang w:eastAsia="pl-PL"/>
        </w:rPr>
        <w:t>Broniarz</w:t>
      </w:r>
      <w:proofErr w:type="spellEnd"/>
      <w:r w:rsidRPr="004A19BA">
        <w:rPr>
          <w:rFonts w:asciiTheme="minorHAnsi" w:eastAsia="Times New Roman" w:hAnsiTheme="minorHAnsi" w:cstheme="minorHAnsi"/>
          <w:color w:val="000000" w:themeColor="text1"/>
          <w:sz w:val="24"/>
          <w:szCs w:val="24"/>
          <w:lang w:eastAsia="pl-PL"/>
        </w:rPr>
        <w:t xml:space="preserve"> </w:t>
      </w:r>
      <w:proofErr w:type="spellStart"/>
      <w:r w:rsidRPr="004A19BA">
        <w:rPr>
          <w:rFonts w:asciiTheme="minorHAnsi" w:eastAsia="Times New Roman" w:hAnsiTheme="minorHAnsi" w:cstheme="minorHAnsi"/>
          <w:color w:val="000000" w:themeColor="text1"/>
          <w:sz w:val="24"/>
          <w:szCs w:val="24"/>
          <w:lang w:eastAsia="pl-PL"/>
        </w:rPr>
        <w:t>tel</w:t>
      </w:r>
      <w:proofErr w:type="spellEnd"/>
      <w:r w:rsidRPr="004A19BA">
        <w:rPr>
          <w:rFonts w:asciiTheme="minorHAnsi" w:eastAsia="Times New Roman" w:hAnsiTheme="minorHAnsi" w:cstheme="minorHAnsi"/>
          <w:color w:val="000000" w:themeColor="text1"/>
          <w:sz w:val="24"/>
          <w:szCs w:val="24"/>
          <w:lang w:eastAsia="pl-PL"/>
        </w:rPr>
        <w:t xml:space="preserve">, : +48 61 2797 815 </w:t>
      </w:r>
    </w:p>
    <w:p w14:paraId="57DAD285" w14:textId="77777777" w:rsidR="004A19BA" w:rsidRPr="004A19BA" w:rsidRDefault="004A19BA" w:rsidP="004A19BA">
      <w:pPr>
        <w:autoSpaceDE w:val="0"/>
        <w:autoSpaceDN w:val="0"/>
        <w:adjustRightInd w:val="0"/>
        <w:spacing w:line="240" w:lineRule="auto"/>
        <w:ind w:left="720"/>
        <w:jc w:val="both"/>
        <w:rPr>
          <w:rFonts w:asciiTheme="minorHAnsi" w:eastAsia="Times New Roman" w:hAnsiTheme="minorHAnsi" w:cstheme="minorHAnsi"/>
          <w:color w:val="000000" w:themeColor="text1"/>
          <w:sz w:val="24"/>
          <w:szCs w:val="24"/>
          <w:lang w:val="en-US" w:eastAsia="pl-PL"/>
        </w:rPr>
      </w:pPr>
      <w:r w:rsidRPr="004A19BA">
        <w:rPr>
          <w:rFonts w:asciiTheme="minorHAnsi" w:eastAsia="Times New Roman" w:hAnsiTheme="minorHAnsi" w:cstheme="minorHAnsi"/>
          <w:color w:val="000000" w:themeColor="text1"/>
          <w:sz w:val="24"/>
          <w:szCs w:val="24"/>
          <w:lang w:val="en-US" w:eastAsia="pl-PL"/>
        </w:rPr>
        <w:t>email: monika.osinska@claio.poznan.pl</w:t>
      </w:r>
    </w:p>
    <w:p w14:paraId="00CB2424" w14:textId="77777777" w:rsidR="004A19BA" w:rsidRPr="00CC529A" w:rsidRDefault="004A19BA" w:rsidP="004A19BA">
      <w:pPr>
        <w:numPr>
          <w:ilvl w:val="0"/>
          <w:numId w:val="25"/>
        </w:numPr>
        <w:autoSpaceDE w:val="0"/>
        <w:autoSpaceDN w:val="0"/>
        <w:adjustRightInd w:val="0"/>
        <w:spacing w:after="0" w:line="240" w:lineRule="auto"/>
        <w:jc w:val="both"/>
        <w:rPr>
          <w:rFonts w:asciiTheme="minorHAnsi" w:eastAsia="Times New Roman" w:hAnsiTheme="minorHAnsi" w:cstheme="minorHAnsi"/>
          <w:b/>
          <w:color w:val="000000" w:themeColor="text1"/>
          <w:sz w:val="24"/>
          <w:szCs w:val="24"/>
          <w:lang w:eastAsia="pl-PL"/>
        </w:rPr>
      </w:pPr>
      <w:r w:rsidRPr="00CC529A">
        <w:rPr>
          <w:rFonts w:asciiTheme="minorHAnsi" w:eastAsia="Times New Roman" w:hAnsiTheme="minorHAnsi" w:cstheme="minorHAnsi"/>
          <w:color w:val="000000" w:themeColor="text1"/>
          <w:sz w:val="24"/>
          <w:szCs w:val="24"/>
          <w:u w:val="single"/>
          <w:lang w:eastAsia="pl-PL"/>
        </w:rPr>
        <w:t>Zapytania dotyczące SIWZ</w:t>
      </w:r>
      <w:r w:rsidRPr="00CC529A">
        <w:rPr>
          <w:rFonts w:asciiTheme="minorHAnsi" w:eastAsia="Times New Roman" w:hAnsiTheme="minorHAnsi" w:cstheme="minorHAnsi"/>
          <w:color w:val="000000" w:themeColor="text1"/>
          <w:sz w:val="24"/>
          <w:szCs w:val="24"/>
          <w:lang w:eastAsia="pl-PL"/>
        </w:rPr>
        <w:t xml:space="preserve"> muszą być kierowane zgodnie z formą przewidzianą </w:t>
      </w:r>
      <w:r w:rsidRPr="00CC529A">
        <w:rPr>
          <w:rFonts w:asciiTheme="minorHAnsi" w:eastAsia="Times New Roman" w:hAnsiTheme="minorHAnsi" w:cstheme="minorHAnsi"/>
          <w:color w:val="000000" w:themeColor="text1"/>
          <w:sz w:val="24"/>
          <w:szCs w:val="24"/>
          <w:lang w:eastAsia="pl-PL"/>
        </w:rPr>
        <w:br/>
        <w:t xml:space="preserve">w ust. 1 z adnotacją: </w:t>
      </w:r>
      <w:r w:rsidRPr="00CC529A">
        <w:rPr>
          <w:rFonts w:asciiTheme="minorHAnsi" w:eastAsia="Times New Roman" w:hAnsiTheme="minorHAnsi" w:cstheme="minorHAnsi"/>
          <w:b/>
          <w:color w:val="000000" w:themeColor="text1"/>
          <w:sz w:val="24"/>
          <w:szCs w:val="24"/>
          <w:lang w:eastAsia="pl-PL"/>
        </w:rPr>
        <w:t xml:space="preserve">„Zapytania – przetarg nieograniczony na </w:t>
      </w:r>
      <w:r w:rsidRPr="00E87C09">
        <w:rPr>
          <w:rFonts w:asciiTheme="minorHAnsi" w:eastAsia="Times New Roman" w:hAnsiTheme="minorHAnsi" w:cstheme="minorHAnsi"/>
          <w:b/>
          <w:color w:val="000000" w:themeColor="text1"/>
          <w:sz w:val="24"/>
          <w:szCs w:val="24"/>
          <w:lang w:eastAsia="pl-PL"/>
        </w:rPr>
        <w:t xml:space="preserve">dostawę, montaż i uruchomienie zestawu </w:t>
      </w:r>
      <w:proofErr w:type="spellStart"/>
      <w:r w:rsidRPr="00E87C09">
        <w:rPr>
          <w:rFonts w:asciiTheme="minorHAnsi" w:eastAsia="Times New Roman" w:hAnsiTheme="minorHAnsi" w:cstheme="minorHAnsi"/>
          <w:b/>
          <w:color w:val="000000" w:themeColor="text1"/>
          <w:sz w:val="24"/>
          <w:szCs w:val="24"/>
          <w:lang w:eastAsia="pl-PL"/>
        </w:rPr>
        <w:t>multipotencjostatów</w:t>
      </w:r>
      <w:proofErr w:type="spellEnd"/>
      <w:r w:rsidRPr="00E87C09">
        <w:rPr>
          <w:rFonts w:asciiTheme="minorHAnsi" w:eastAsia="Times New Roman" w:hAnsiTheme="minorHAnsi" w:cstheme="minorHAnsi"/>
          <w:b/>
          <w:color w:val="000000" w:themeColor="text1"/>
          <w:sz w:val="24"/>
          <w:szCs w:val="24"/>
          <w:lang w:eastAsia="pl-PL"/>
        </w:rPr>
        <w:t xml:space="preserve"> z 20 kanałami rejestrującymi i komorą temperaturową</w:t>
      </w:r>
      <w:r w:rsidRPr="00CC529A">
        <w:rPr>
          <w:rFonts w:asciiTheme="minorHAnsi" w:eastAsia="Times New Roman" w:hAnsiTheme="minorHAnsi" w:cstheme="minorHAnsi"/>
          <w:b/>
          <w:color w:val="000000" w:themeColor="text1"/>
          <w:sz w:val="24"/>
          <w:szCs w:val="24"/>
          <w:lang w:eastAsia="pl-PL"/>
        </w:rPr>
        <w:t>”</w:t>
      </w:r>
    </w:p>
    <w:p w14:paraId="0C363B2B" w14:textId="77777777" w:rsidR="004A19BA" w:rsidRPr="00CC529A" w:rsidRDefault="004A19BA" w:rsidP="004A19BA">
      <w:pPr>
        <w:numPr>
          <w:ilvl w:val="0"/>
          <w:numId w:val="25"/>
        </w:numPr>
        <w:autoSpaceDE w:val="0"/>
        <w:autoSpaceDN w:val="0"/>
        <w:adjustRightInd w:val="0"/>
        <w:spacing w:after="0" w:line="240" w:lineRule="auto"/>
        <w:jc w:val="both"/>
        <w:rPr>
          <w:rFonts w:asciiTheme="minorHAnsi" w:eastAsia="Times New Roman" w:hAnsiTheme="minorHAnsi" w:cstheme="minorHAnsi"/>
          <w:color w:val="000000" w:themeColor="text1"/>
          <w:sz w:val="24"/>
          <w:szCs w:val="24"/>
          <w:lang w:eastAsia="pl-PL"/>
        </w:rPr>
      </w:pPr>
      <w:r w:rsidRPr="00CC529A">
        <w:rPr>
          <w:rFonts w:asciiTheme="minorHAnsi" w:eastAsia="Times New Roman" w:hAnsiTheme="minorHAnsi" w:cstheme="minorHAnsi"/>
          <w:color w:val="000000" w:themeColor="text1"/>
          <w:sz w:val="24"/>
          <w:szCs w:val="24"/>
          <w:lang w:eastAsia="pl-PL"/>
        </w:rPr>
        <w:t>Wykonawca może zwrócić się do Zamawiającego o wyjaśnienie treści SIWZ. Zamawiający jest obowiązany niezwłocznie udzielić wyjaśnień, jednak nie później niż na 2 dni przed upływem terminu składania ofert – pod warunkiem, że wniosek o wyjaśnienie treści SIWZ wpłynął do Zamawiającego nie później niż do końca dnia, w którym upływa połowa wyznaczonego terminu składania ofert.</w:t>
      </w:r>
    </w:p>
    <w:p w14:paraId="17889C0B" w14:textId="77777777" w:rsidR="004A19BA" w:rsidRPr="00CC529A" w:rsidRDefault="004A19BA" w:rsidP="004A19BA">
      <w:pPr>
        <w:numPr>
          <w:ilvl w:val="0"/>
          <w:numId w:val="25"/>
        </w:numPr>
        <w:autoSpaceDE w:val="0"/>
        <w:autoSpaceDN w:val="0"/>
        <w:adjustRightInd w:val="0"/>
        <w:spacing w:after="0" w:line="240" w:lineRule="auto"/>
        <w:jc w:val="both"/>
        <w:rPr>
          <w:rFonts w:asciiTheme="minorHAnsi" w:eastAsia="Times New Roman" w:hAnsiTheme="minorHAnsi" w:cstheme="minorHAnsi"/>
          <w:color w:val="000000"/>
          <w:sz w:val="24"/>
          <w:szCs w:val="24"/>
          <w:lang w:eastAsia="pl-PL"/>
        </w:rPr>
      </w:pPr>
      <w:r w:rsidRPr="00CC529A">
        <w:rPr>
          <w:rFonts w:asciiTheme="minorHAnsi" w:eastAsia="Times New Roman" w:hAnsiTheme="minorHAnsi" w:cstheme="minorHAnsi"/>
          <w:color w:val="000000" w:themeColor="text1"/>
          <w:sz w:val="24"/>
          <w:szCs w:val="24"/>
          <w:lang w:eastAsia="pl-PL"/>
        </w:rPr>
        <w:t xml:space="preserve">Jeżeli wniosek o wyjaśnienie treści SIWZ wpłynął po upływie terminu składania wniosku lub dotyczy udzielonych </w:t>
      </w:r>
      <w:r w:rsidRPr="00CC529A">
        <w:rPr>
          <w:rFonts w:asciiTheme="minorHAnsi" w:eastAsia="Times New Roman" w:hAnsiTheme="minorHAnsi" w:cstheme="minorHAnsi"/>
          <w:color w:val="000000"/>
          <w:sz w:val="24"/>
          <w:szCs w:val="24"/>
          <w:lang w:eastAsia="pl-PL"/>
        </w:rPr>
        <w:t>wyjaśnień, Zamawiający może udzielić wyjaśnień albo pozostawić wniosek bez rozpoznania.</w:t>
      </w:r>
    </w:p>
    <w:p w14:paraId="6ED7128B" w14:textId="77777777" w:rsidR="004A19BA" w:rsidRPr="00CC529A" w:rsidRDefault="004A19BA" w:rsidP="004A19BA">
      <w:pPr>
        <w:numPr>
          <w:ilvl w:val="0"/>
          <w:numId w:val="25"/>
        </w:numPr>
        <w:autoSpaceDE w:val="0"/>
        <w:autoSpaceDN w:val="0"/>
        <w:adjustRightInd w:val="0"/>
        <w:spacing w:after="0" w:line="240" w:lineRule="auto"/>
        <w:jc w:val="both"/>
        <w:rPr>
          <w:rFonts w:asciiTheme="minorHAnsi" w:eastAsia="Times New Roman" w:hAnsiTheme="minorHAnsi" w:cstheme="minorHAnsi"/>
          <w:color w:val="000000"/>
          <w:sz w:val="24"/>
          <w:szCs w:val="24"/>
          <w:lang w:eastAsia="pl-PL"/>
        </w:rPr>
      </w:pPr>
      <w:r w:rsidRPr="00CC529A">
        <w:rPr>
          <w:rFonts w:asciiTheme="minorHAnsi" w:eastAsia="Times New Roman" w:hAnsiTheme="minorHAnsi" w:cstheme="minorHAnsi"/>
          <w:color w:val="000000"/>
          <w:sz w:val="24"/>
          <w:szCs w:val="24"/>
          <w:lang w:eastAsia="pl-PL"/>
        </w:rPr>
        <w:t>Przedłużenie terminu składania ofert nie wpływa na bieg terminu składania wniosku o wyjaśnienie treści SIWZ.</w:t>
      </w:r>
    </w:p>
    <w:p w14:paraId="4BEF5E10" w14:textId="77777777" w:rsidR="004A19BA" w:rsidRPr="00CC529A" w:rsidRDefault="004A19BA" w:rsidP="004A19BA">
      <w:pPr>
        <w:numPr>
          <w:ilvl w:val="0"/>
          <w:numId w:val="25"/>
        </w:numPr>
        <w:autoSpaceDE w:val="0"/>
        <w:autoSpaceDN w:val="0"/>
        <w:adjustRightInd w:val="0"/>
        <w:spacing w:after="0" w:line="240" w:lineRule="auto"/>
        <w:jc w:val="both"/>
        <w:rPr>
          <w:rFonts w:asciiTheme="minorHAnsi" w:eastAsia="Times New Roman" w:hAnsiTheme="minorHAnsi" w:cstheme="minorHAnsi"/>
          <w:color w:val="000000"/>
          <w:sz w:val="24"/>
          <w:szCs w:val="24"/>
          <w:lang w:eastAsia="pl-PL"/>
        </w:rPr>
      </w:pPr>
      <w:r w:rsidRPr="00CC529A">
        <w:rPr>
          <w:rFonts w:asciiTheme="minorHAnsi" w:eastAsia="Times New Roman" w:hAnsiTheme="minorHAnsi" w:cstheme="minorHAnsi"/>
          <w:color w:val="000000"/>
          <w:sz w:val="24"/>
          <w:szCs w:val="24"/>
          <w:lang w:eastAsia="pl-PL"/>
        </w:rPr>
        <w:t>Treść zapytań wraz z wyjaśnieniami Zamawiający zamieści na stronie internetowej Zamawiającego.</w:t>
      </w:r>
    </w:p>
    <w:p w14:paraId="38F85BE9" w14:textId="77777777" w:rsidR="004A19BA" w:rsidRPr="00CC529A" w:rsidRDefault="004A19BA" w:rsidP="004A19BA">
      <w:pPr>
        <w:numPr>
          <w:ilvl w:val="0"/>
          <w:numId w:val="25"/>
        </w:numPr>
        <w:autoSpaceDE w:val="0"/>
        <w:autoSpaceDN w:val="0"/>
        <w:adjustRightInd w:val="0"/>
        <w:spacing w:after="0" w:line="240" w:lineRule="auto"/>
        <w:jc w:val="both"/>
        <w:rPr>
          <w:rFonts w:asciiTheme="minorHAnsi" w:eastAsia="Times New Roman" w:hAnsiTheme="minorHAnsi" w:cstheme="minorHAnsi"/>
          <w:color w:val="000000"/>
          <w:sz w:val="24"/>
          <w:szCs w:val="24"/>
          <w:lang w:eastAsia="pl-PL"/>
        </w:rPr>
      </w:pPr>
      <w:r w:rsidRPr="00CC529A">
        <w:rPr>
          <w:rFonts w:asciiTheme="minorHAnsi" w:eastAsia="Times New Roman" w:hAnsiTheme="minorHAnsi" w:cstheme="minorHAnsi"/>
          <w:color w:val="000000"/>
          <w:sz w:val="24"/>
          <w:szCs w:val="24"/>
          <w:lang w:eastAsia="pl-PL"/>
        </w:rPr>
        <w:t>Zamawiający nie będzie zwoływać zebrania wszystkich Wykonawców w celu wyjaśnienia wątpliwości dotyczących treści SIWZ.</w:t>
      </w:r>
    </w:p>
    <w:p w14:paraId="2AEADA27" w14:textId="77777777" w:rsidR="004A19BA" w:rsidRPr="00CC529A" w:rsidRDefault="004A19BA" w:rsidP="004A19BA">
      <w:pPr>
        <w:numPr>
          <w:ilvl w:val="0"/>
          <w:numId w:val="25"/>
        </w:numPr>
        <w:autoSpaceDE w:val="0"/>
        <w:autoSpaceDN w:val="0"/>
        <w:adjustRightInd w:val="0"/>
        <w:spacing w:after="0" w:line="240" w:lineRule="auto"/>
        <w:jc w:val="both"/>
        <w:rPr>
          <w:rFonts w:asciiTheme="minorHAnsi" w:eastAsia="Times New Roman" w:hAnsiTheme="minorHAnsi" w:cstheme="minorHAnsi"/>
          <w:color w:val="000000"/>
          <w:sz w:val="24"/>
          <w:szCs w:val="24"/>
          <w:lang w:eastAsia="pl-PL"/>
        </w:rPr>
      </w:pPr>
      <w:r w:rsidRPr="00CC529A">
        <w:rPr>
          <w:rFonts w:asciiTheme="minorHAnsi" w:eastAsia="Times New Roman" w:hAnsiTheme="minorHAnsi" w:cstheme="minorHAnsi"/>
          <w:color w:val="000000"/>
          <w:sz w:val="24"/>
          <w:szCs w:val="24"/>
          <w:lang w:eastAsia="pl-PL"/>
        </w:rPr>
        <w:t>W uzasadnionych przypadkach Zamawiający może przed upływem terminu składania ofert zmodyfikować treść SIWZ. Dokonaną w ten sposób zmianę treści Zamawiający zamieści na stronie internetowej Zamawiającego.</w:t>
      </w:r>
    </w:p>
    <w:p w14:paraId="0EBFE236" w14:textId="77777777" w:rsidR="004A19BA" w:rsidRPr="00CC529A" w:rsidRDefault="004A19BA" w:rsidP="004A19BA">
      <w:pPr>
        <w:numPr>
          <w:ilvl w:val="0"/>
          <w:numId w:val="25"/>
        </w:numPr>
        <w:autoSpaceDE w:val="0"/>
        <w:autoSpaceDN w:val="0"/>
        <w:adjustRightInd w:val="0"/>
        <w:spacing w:after="0" w:line="240" w:lineRule="auto"/>
        <w:jc w:val="both"/>
        <w:rPr>
          <w:rFonts w:asciiTheme="minorHAnsi" w:eastAsia="Times New Roman" w:hAnsiTheme="minorHAnsi" w:cstheme="minorHAnsi"/>
          <w:color w:val="000000"/>
          <w:sz w:val="24"/>
          <w:szCs w:val="24"/>
          <w:lang w:eastAsia="pl-PL"/>
        </w:rPr>
      </w:pPr>
      <w:r w:rsidRPr="00CC529A">
        <w:rPr>
          <w:rFonts w:asciiTheme="minorHAnsi" w:eastAsia="Times New Roman" w:hAnsiTheme="minorHAnsi" w:cstheme="minorHAnsi"/>
          <w:color w:val="000000"/>
          <w:sz w:val="24"/>
          <w:szCs w:val="24"/>
          <w:lang w:eastAsia="pl-PL"/>
        </w:rPr>
        <w:t>Jeżeli w wyniku zmiany treści SIWZ nie prowadzącej do zmiany treści ogłoszenia o zamówieniu jest niezbędny dodatkowy czas na wprowadzenie zmian w ofertach, Zamawiający przedłuża termin składania ofert i informuje o tym Wykonawców, którym przekazano SIWZ, oraz zamieszcza informację na stronie internetowej.</w:t>
      </w:r>
    </w:p>
    <w:p w14:paraId="7255F580" w14:textId="77777777" w:rsidR="004A19BA" w:rsidRPr="00CC529A" w:rsidRDefault="004A19BA" w:rsidP="004A19BA">
      <w:pPr>
        <w:numPr>
          <w:ilvl w:val="0"/>
          <w:numId w:val="25"/>
        </w:numPr>
        <w:autoSpaceDE w:val="0"/>
        <w:autoSpaceDN w:val="0"/>
        <w:adjustRightInd w:val="0"/>
        <w:spacing w:after="0" w:line="240" w:lineRule="auto"/>
        <w:jc w:val="both"/>
        <w:rPr>
          <w:rFonts w:asciiTheme="minorHAnsi" w:eastAsia="Times New Roman" w:hAnsiTheme="minorHAnsi" w:cstheme="minorHAnsi"/>
          <w:color w:val="000000"/>
          <w:sz w:val="24"/>
          <w:szCs w:val="24"/>
          <w:lang w:eastAsia="pl-PL"/>
        </w:rPr>
      </w:pPr>
      <w:r w:rsidRPr="00CC529A">
        <w:rPr>
          <w:rFonts w:asciiTheme="minorHAnsi" w:eastAsia="Times New Roman" w:hAnsiTheme="minorHAnsi" w:cstheme="minorHAnsi"/>
          <w:color w:val="000000"/>
          <w:sz w:val="24"/>
          <w:szCs w:val="24"/>
          <w:lang w:eastAsia="pl-PL"/>
        </w:rPr>
        <w:t>Jeżeli zmiana treści SIWZ prowadzi do zmiany treści ogłoszenia o zamówieniu, Zamawiający przekazuje Urzędowi Publikacji Unii Europejskiej ogłoszenie dodatkowych informacji, informacji o niekompletnej procedurze lub sprostowania, drogą elektroniczną, zgodnie z formą i procedurami wskazanymi na stronie internetowej określonej w dyrektywie. Dokonaną zmianę treści specyfikacji zamawiający udostępnia na stronie internetowej.</w:t>
      </w:r>
    </w:p>
    <w:p w14:paraId="66B81F11" w14:textId="77777777" w:rsidR="004A19BA" w:rsidRPr="00CC529A" w:rsidRDefault="004A19BA" w:rsidP="004A19BA">
      <w:pPr>
        <w:numPr>
          <w:ilvl w:val="0"/>
          <w:numId w:val="25"/>
        </w:numPr>
        <w:autoSpaceDE w:val="0"/>
        <w:autoSpaceDN w:val="0"/>
        <w:adjustRightInd w:val="0"/>
        <w:spacing w:after="0" w:line="240" w:lineRule="auto"/>
        <w:jc w:val="both"/>
        <w:rPr>
          <w:rFonts w:asciiTheme="minorHAnsi" w:eastAsia="Times New Roman" w:hAnsiTheme="minorHAnsi" w:cstheme="minorHAnsi"/>
          <w:color w:val="000000"/>
          <w:sz w:val="24"/>
          <w:szCs w:val="24"/>
          <w:lang w:eastAsia="pl-PL"/>
        </w:rPr>
      </w:pPr>
      <w:r w:rsidRPr="00CC529A">
        <w:rPr>
          <w:rFonts w:asciiTheme="minorHAnsi" w:eastAsia="Times New Roman" w:hAnsiTheme="minorHAnsi" w:cstheme="minorHAnsi"/>
          <w:color w:val="000000"/>
          <w:sz w:val="24"/>
          <w:szCs w:val="24"/>
          <w:lang w:eastAsia="pl-PL"/>
        </w:rPr>
        <w:t>Zamawiający poprawia w ofercie: oczywiste omyłki pisarskie oraz oczywiste omyłki rachunkowe, z uwzględnieniem konsekwencji rachunkowych dokonanych poprawek, inne omyłki polegające na niezgodności oferty z SIWZ, nie powodujące istotnych zmian w treści oferty -  niezwłocznie zawiadamiając o tym Wykonawcę, którego oferta została poprawiona.</w:t>
      </w:r>
    </w:p>
    <w:p w14:paraId="408CBAD9" w14:textId="77777777" w:rsidR="004A19BA" w:rsidRPr="00067C2A" w:rsidRDefault="004A19BA" w:rsidP="004A19BA">
      <w:pPr>
        <w:tabs>
          <w:tab w:val="left" w:pos="426"/>
        </w:tabs>
        <w:contextualSpacing/>
        <w:jc w:val="both"/>
        <w:rPr>
          <w:rFonts w:asciiTheme="minorHAnsi" w:eastAsia="Times New Roman" w:hAnsiTheme="minorHAnsi" w:cstheme="minorHAnsi"/>
          <w:b/>
          <w:sz w:val="24"/>
          <w:szCs w:val="24"/>
          <w:lang w:eastAsia="pl-PL"/>
        </w:rPr>
      </w:pPr>
    </w:p>
    <w:p w14:paraId="71E8F158" w14:textId="77777777" w:rsidR="004A19BA" w:rsidRPr="00CC529A" w:rsidRDefault="004A19BA" w:rsidP="004A19BA">
      <w:pPr>
        <w:numPr>
          <w:ilvl w:val="0"/>
          <w:numId w:val="16"/>
        </w:numPr>
        <w:tabs>
          <w:tab w:val="left" w:pos="426"/>
        </w:tabs>
        <w:spacing w:after="0" w:line="240" w:lineRule="auto"/>
        <w:ind w:left="0" w:firstLine="0"/>
        <w:contextualSpacing/>
        <w:jc w:val="both"/>
        <w:rPr>
          <w:rFonts w:asciiTheme="minorHAnsi" w:eastAsia="Times New Roman" w:hAnsiTheme="minorHAnsi" w:cstheme="minorHAnsi"/>
          <w:b/>
          <w:sz w:val="24"/>
          <w:szCs w:val="24"/>
          <w:lang w:eastAsia="pl-PL"/>
        </w:rPr>
      </w:pPr>
      <w:r w:rsidRPr="00067C2A">
        <w:rPr>
          <w:rFonts w:asciiTheme="minorHAnsi" w:eastAsia="Times New Roman" w:hAnsiTheme="minorHAnsi" w:cstheme="minorHAnsi"/>
          <w:b/>
          <w:sz w:val="24"/>
          <w:szCs w:val="24"/>
          <w:lang w:eastAsia="pl-PL"/>
        </w:rPr>
        <w:t>Wymagania dotyczące wadium</w:t>
      </w:r>
    </w:p>
    <w:p w14:paraId="107FA6FF" w14:textId="77777777" w:rsidR="004A19BA" w:rsidRPr="00CC529A" w:rsidRDefault="004A19BA" w:rsidP="004A19BA">
      <w:pPr>
        <w:tabs>
          <w:tab w:val="left" w:pos="567"/>
        </w:tabs>
        <w:contextualSpacing/>
        <w:jc w:val="both"/>
        <w:rPr>
          <w:rFonts w:asciiTheme="minorHAnsi" w:hAnsiTheme="minorHAnsi" w:cstheme="minorHAnsi"/>
          <w:sz w:val="24"/>
          <w:szCs w:val="24"/>
        </w:rPr>
      </w:pPr>
      <w:r w:rsidRPr="00CC529A">
        <w:rPr>
          <w:rFonts w:asciiTheme="minorHAnsi" w:hAnsiTheme="minorHAnsi" w:cstheme="minorHAnsi"/>
          <w:color w:val="000000"/>
          <w:sz w:val="24"/>
          <w:szCs w:val="24"/>
        </w:rPr>
        <w:t xml:space="preserve">Zamawiający </w:t>
      </w:r>
      <w:r w:rsidRPr="00CC529A">
        <w:rPr>
          <w:rFonts w:asciiTheme="minorHAnsi" w:hAnsiTheme="minorHAnsi" w:cstheme="minorHAnsi"/>
          <w:b/>
          <w:color w:val="000000"/>
          <w:sz w:val="24"/>
          <w:szCs w:val="24"/>
        </w:rPr>
        <w:t>nie wymaga</w:t>
      </w:r>
      <w:r w:rsidRPr="00CC529A">
        <w:rPr>
          <w:rFonts w:asciiTheme="minorHAnsi" w:hAnsiTheme="minorHAnsi" w:cstheme="minorHAnsi"/>
          <w:color w:val="000000"/>
          <w:sz w:val="24"/>
          <w:szCs w:val="24"/>
        </w:rPr>
        <w:t xml:space="preserve"> wniesienia</w:t>
      </w:r>
      <w:r w:rsidRPr="00CC529A">
        <w:rPr>
          <w:rFonts w:asciiTheme="minorHAnsi" w:hAnsiTheme="minorHAnsi" w:cstheme="minorHAnsi"/>
          <w:sz w:val="24"/>
          <w:szCs w:val="24"/>
        </w:rPr>
        <w:t xml:space="preserve"> wadium.</w:t>
      </w:r>
    </w:p>
    <w:p w14:paraId="0C363904" w14:textId="77777777" w:rsidR="004A19BA" w:rsidRPr="00CC529A" w:rsidRDefault="004A19BA" w:rsidP="004A19BA">
      <w:pPr>
        <w:tabs>
          <w:tab w:val="left" w:pos="426"/>
        </w:tabs>
        <w:spacing w:line="240" w:lineRule="auto"/>
        <w:contextualSpacing/>
        <w:jc w:val="both"/>
        <w:rPr>
          <w:rFonts w:asciiTheme="minorHAnsi" w:eastAsia="Times New Roman" w:hAnsiTheme="minorHAnsi" w:cstheme="minorHAnsi"/>
          <w:b/>
          <w:sz w:val="24"/>
          <w:szCs w:val="24"/>
          <w:lang w:eastAsia="pl-PL"/>
        </w:rPr>
      </w:pPr>
    </w:p>
    <w:p w14:paraId="173600A8" w14:textId="77777777" w:rsidR="004A19BA" w:rsidRPr="00067C2A" w:rsidRDefault="004A19BA" w:rsidP="004A19BA">
      <w:pPr>
        <w:numPr>
          <w:ilvl w:val="0"/>
          <w:numId w:val="16"/>
        </w:numPr>
        <w:tabs>
          <w:tab w:val="left" w:pos="426"/>
        </w:tabs>
        <w:spacing w:after="0" w:line="240" w:lineRule="auto"/>
        <w:ind w:left="0" w:firstLine="0"/>
        <w:contextualSpacing/>
        <w:jc w:val="both"/>
        <w:rPr>
          <w:rFonts w:asciiTheme="minorHAnsi" w:eastAsia="Times New Roman" w:hAnsiTheme="minorHAnsi" w:cstheme="minorHAnsi"/>
          <w:b/>
          <w:sz w:val="24"/>
          <w:szCs w:val="24"/>
          <w:lang w:eastAsia="pl-PL"/>
        </w:rPr>
      </w:pPr>
      <w:r w:rsidRPr="00067C2A">
        <w:rPr>
          <w:rFonts w:asciiTheme="minorHAnsi" w:eastAsia="Times New Roman" w:hAnsiTheme="minorHAnsi" w:cstheme="minorHAnsi"/>
          <w:b/>
          <w:sz w:val="24"/>
          <w:szCs w:val="24"/>
          <w:lang w:eastAsia="pl-PL"/>
        </w:rPr>
        <w:t>Termin związania ofertą</w:t>
      </w:r>
    </w:p>
    <w:p w14:paraId="0DC3FB56" w14:textId="77777777" w:rsidR="004A19BA" w:rsidRPr="00067C2A" w:rsidRDefault="004A19BA" w:rsidP="004A19BA">
      <w:pPr>
        <w:contextualSpacing/>
        <w:jc w:val="both"/>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 xml:space="preserve">W niniejszym postępowaniu termin związania ofertą wynosi </w:t>
      </w:r>
      <w:r>
        <w:rPr>
          <w:rFonts w:asciiTheme="minorHAnsi" w:eastAsia="Times New Roman" w:hAnsiTheme="minorHAnsi" w:cstheme="minorHAnsi"/>
          <w:b/>
          <w:sz w:val="24"/>
          <w:szCs w:val="24"/>
          <w:lang w:eastAsia="pl-PL"/>
        </w:rPr>
        <w:t>3</w:t>
      </w:r>
      <w:r w:rsidRPr="00067C2A">
        <w:rPr>
          <w:rFonts w:asciiTheme="minorHAnsi" w:eastAsia="Times New Roman" w:hAnsiTheme="minorHAnsi" w:cstheme="minorHAnsi"/>
          <w:b/>
          <w:sz w:val="24"/>
          <w:szCs w:val="24"/>
          <w:lang w:eastAsia="pl-PL"/>
        </w:rPr>
        <w:t xml:space="preserve">0 dni </w:t>
      </w:r>
      <w:r w:rsidRPr="00067C2A">
        <w:rPr>
          <w:rFonts w:asciiTheme="minorHAnsi" w:eastAsia="Times New Roman" w:hAnsiTheme="minorHAnsi" w:cstheme="minorHAnsi"/>
          <w:sz w:val="24"/>
          <w:szCs w:val="24"/>
          <w:lang w:eastAsia="pl-PL"/>
        </w:rPr>
        <w:t>od dnia składania ofert.</w:t>
      </w:r>
    </w:p>
    <w:p w14:paraId="328DBE9A" w14:textId="77777777" w:rsidR="004A19BA" w:rsidRPr="00067C2A" w:rsidRDefault="004A19BA" w:rsidP="004A19BA">
      <w:pPr>
        <w:contextualSpacing/>
        <w:jc w:val="both"/>
        <w:rPr>
          <w:rFonts w:asciiTheme="minorHAnsi" w:eastAsia="Times New Roman" w:hAnsiTheme="minorHAnsi" w:cstheme="minorHAnsi"/>
          <w:b/>
          <w:sz w:val="24"/>
          <w:szCs w:val="24"/>
          <w:lang w:eastAsia="pl-PL"/>
        </w:rPr>
      </w:pPr>
    </w:p>
    <w:p w14:paraId="02D5E1CE" w14:textId="77777777" w:rsidR="004A19BA" w:rsidRPr="00CC529A" w:rsidRDefault="004A19BA" w:rsidP="004A19BA">
      <w:pPr>
        <w:numPr>
          <w:ilvl w:val="0"/>
          <w:numId w:val="16"/>
        </w:numPr>
        <w:tabs>
          <w:tab w:val="left" w:pos="426"/>
        </w:tabs>
        <w:spacing w:after="0" w:line="240" w:lineRule="auto"/>
        <w:ind w:left="0" w:firstLine="0"/>
        <w:contextualSpacing/>
        <w:jc w:val="both"/>
        <w:rPr>
          <w:rFonts w:asciiTheme="minorHAnsi" w:eastAsia="Times New Roman" w:hAnsiTheme="minorHAnsi" w:cstheme="minorHAnsi"/>
          <w:b/>
          <w:sz w:val="24"/>
          <w:szCs w:val="24"/>
          <w:lang w:eastAsia="pl-PL"/>
        </w:rPr>
      </w:pPr>
      <w:r w:rsidRPr="00067C2A">
        <w:rPr>
          <w:rFonts w:asciiTheme="minorHAnsi" w:eastAsia="Times New Roman" w:hAnsiTheme="minorHAnsi" w:cstheme="minorHAnsi"/>
          <w:b/>
          <w:sz w:val="24"/>
          <w:szCs w:val="24"/>
          <w:lang w:eastAsia="pl-PL"/>
        </w:rPr>
        <w:t>Opis sposobu przygotowania ofert</w:t>
      </w:r>
    </w:p>
    <w:p w14:paraId="624456BA" w14:textId="77777777" w:rsidR="004A19BA" w:rsidRPr="00CC529A" w:rsidRDefault="004A19BA" w:rsidP="004A19BA">
      <w:pPr>
        <w:numPr>
          <w:ilvl w:val="0"/>
          <w:numId w:val="27"/>
        </w:numPr>
        <w:spacing w:after="0" w:line="240" w:lineRule="auto"/>
        <w:ind w:left="567" w:hanging="567"/>
        <w:jc w:val="both"/>
        <w:rPr>
          <w:rFonts w:asciiTheme="minorHAnsi" w:eastAsia="Times New Roman" w:hAnsiTheme="minorHAnsi" w:cstheme="minorHAnsi"/>
          <w:color w:val="000000"/>
          <w:sz w:val="24"/>
          <w:szCs w:val="24"/>
          <w:lang w:eastAsia="pl-PL"/>
        </w:rPr>
      </w:pPr>
      <w:r w:rsidRPr="00CC529A">
        <w:rPr>
          <w:rFonts w:asciiTheme="minorHAnsi" w:eastAsia="Times New Roman" w:hAnsiTheme="minorHAnsi" w:cstheme="minorHAnsi"/>
          <w:color w:val="000000"/>
          <w:sz w:val="24"/>
          <w:szCs w:val="24"/>
          <w:lang w:eastAsia="pl-PL"/>
        </w:rPr>
        <w:t xml:space="preserve">Każdy Wykonawca może złożyć w niniejszym postępowaniu tylko jedną ofertę. </w:t>
      </w:r>
    </w:p>
    <w:p w14:paraId="72C014EE" w14:textId="77777777" w:rsidR="004A19BA" w:rsidRPr="00CC529A" w:rsidRDefault="004A19BA" w:rsidP="004A19BA">
      <w:pPr>
        <w:numPr>
          <w:ilvl w:val="0"/>
          <w:numId w:val="27"/>
        </w:numPr>
        <w:spacing w:after="0" w:line="240" w:lineRule="auto"/>
        <w:ind w:left="426" w:hanging="426"/>
        <w:jc w:val="both"/>
        <w:rPr>
          <w:rFonts w:asciiTheme="minorHAnsi" w:eastAsia="Times New Roman" w:hAnsiTheme="minorHAnsi" w:cstheme="minorHAnsi"/>
          <w:color w:val="000000"/>
          <w:sz w:val="24"/>
          <w:szCs w:val="24"/>
          <w:lang w:eastAsia="pl-PL"/>
        </w:rPr>
      </w:pPr>
      <w:r w:rsidRPr="00CC529A">
        <w:rPr>
          <w:rFonts w:asciiTheme="minorHAnsi" w:eastAsia="Times New Roman" w:hAnsiTheme="minorHAnsi" w:cstheme="minorHAnsi"/>
          <w:color w:val="000000"/>
          <w:sz w:val="24"/>
          <w:szCs w:val="24"/>
          <w:lang w:eastAsia="pl-PL"/>
        </w:rPr>
        <w:t xml:space="preserve">Ofertę należy złożyć, pod rygorem nieważności, w formie pisemnej w języku polskim, pismem czytelnym, trwałym środkiem pisarskim. </w:t>
      </w:r>
    </w:p>
    <w:p w14:paraId="4DEFECDD" w14:textId="77777777" w:rsidR="004A19BA" w:rsidRPr="00CC529A" w:rsidRDefault="004A19BA" w:rsidP="004A19BA">
      <w:pPr>
        <w:numPr>
          <w:ilvl w:val="0"/>
          <w:numId w:val="27"/>
        </w:numPr>
        <w:spacing w:after="0" w:line="240" w:lineRule="auto"/>
        <w:ind w:left="567" w:hanging="567"/>
        <w:jc w:val="both"/>
        <w:rPr>
          <w:rFonts w:asciiTheme="minorHAnsi" w:eastAsia="Times New Roman" w:hAnsiTheme="minorHAnsi" w:cstheme="minorHAnsi"/>
          <w:color w:val="000000"/>
          <w:sz w:val="24"/>
          <w:szCs w:val="24"/>
          <w:lang w:eastAsia="pl-PL"/>
        </w:rPr>
      </w:pPr>
      <w:r w:rsidRPr="00CC529A">
        <w:rPr>
          <w:rFonts w:asciiTheme="minorHAnsi" w:eastAsia="Times New Roman" w:hAnsiTheme="minorHAnsi" w:cstheme="minorHAnsi"/>
          <w:color w:val="000000"/>
          <w:sz w:val="24"/>
          <w:szCs w:val="24"/>
          <w:lang w:eastAsia="pl-PL"/>
        </w:rPr>
        <w:t xml:space="preserve">Dokumenty składające się na ofertę należy składać w formie oryginałów </w:t>
      </w:r>
      <w:r w:rsidRPr="00CC529A">
        <w:rPr>
          <w:rFonts w:asciiTheme="minorHAnsi" w:eastAsia="Times New Roman" w:hAnsiTheme="minorHAnsi" w:cstheme="minorHAnsi"/>
          <w:color w:val="000000"/>
          <w:sz w:val="24"/>
          <w:szCs w:val="24"/>
          <w:u w:val="single"/>
          <w:lang w:eastAsia="pl-PL"/>
        </w:rPr>
        <w:t>lub kopii poświadczonej „za zgodność z oryginałem”.</w:t>
      </w:r>
      <w:r w:rsidRPr="00CC529A">
        <w:rPr>
          <w:rFonts w:asciiTheme="minorHAnsi" w:eastAsia="Times New Roman" w:hAnsiTheme="minorHAnsi" w:cstheme="minorHAnsi"/>
          <w:color w:val="000000"/>
          <w:sz w:val="24"/>
          <w:szCs w:val="24"/>
          <w:lang w:eastAsia="pl-PL"/>
        </w:rPr>
        <w:t xml:space="preserve">  Oświadczenia należy składać wyłącznie w formie oryginału. Zamawiający może żądać przedstawienia oryginału lub notarialnie poświadczonej kopii dokumentu, gdy złożona przez Wykonawcę kopia dokumentu jest nieczytelna lub budzi wątpliwości co do jej prawdziwości. Poświadczenia za zgodność z oryginałem dokonuje odpowiednio Wykonawca, podmiot, na którego zdolnościach lub sytuacji polega Wykonawca, Wykonawcy wspólnie ubiegający się o udzielenie zamówienia publicznego albo podwykonawca, w zakresie dokumentów, którego każdego z nich dotyczą.</w:t>
      </w:r>
    </w:p>
    <w:p w14:paraId="085EC49D" w14:textId="77777777" w:rsidR="004A19BA" w:rsidRPr="00CC529A" w:rsidRDefault="004A19BA" w:rsidP="004A19BA">
      <w:pPr>
        <w:spacing w:line="240" w:lineRule="auto"/>
        <w:ind w:left="567"/>
        <w:jc w:val="both"/>
        <w:rPr>
          <w:rFonts w:asciiTheme="minorHAnsi" w:eastAsia="Times New Roman" w:hAnsiTheme="minorHAnsi" w:cstheme="minorHAnsi"/>
          <w:color w:val="000000"/>
          <w:sz w:val="24"/>
          <w:szCs w:val="24"/>
          <w:lang w:eastAsia="pl-PL"/>
        </w:rPr>
      </w:pPr>
      <w:r w:rsidRPr="00CC529A">
        <w:rPr>
          <w:rFonts w:asciiTheme="minorHAnsi" w:eastAsia="Times New Roman" w:hAnsiTheme="minorHAnsi" w:cstheme="minorHAnsi"/>
          <w:color w:val="000000"/>
          <w:sz w:val="24"/>
          <w:szCs w:val="24"/>
          <w:u w:val="single"/>
          <w:lang w:eastAsia="pl-PL"/>
        </w:rPr>
        <w:t>Niezależnie od powyższego zastrzeżenia, pełnomocnictwo musi zostać złożone w formie oryginału lub poświadczonej notarialnie kopii.</w:t>
      </w:r>
    </w:p>
    <w:p w14:paraId="36A964D9" w14:textId="77777777" w:rsidR="004A19BA" w:rsidRPr="00CC529A" w:rsidRDefault="004A19BA" w:rsidP="004A19BA">
      <w:pPr>
        <w:pStyle w:val="Akapitzlist"/>
        <w:numPr>
          <w:ilvl w:val="0"/>
          <w:numId w:val="27"/>
        </w:numPr>
        <w:spacing w:after="0" w:line="240" w:lineRule="auto"/>
        <w:contextualSpacing w:val="0"/>
        <w:jc w:val="both"/>
        <w:rPr>
          <w:rFonts w:eastAsia="Times New Roman" w:cstheme="minorHAnsi"/>
          <w:color w:val="000000"/>
          <w:sz w:val="24"/>
          <w:szCs w:val="24"/>
          <w:lang w:eastAsia="pl-PL"/>
        </w:rPr>
      </w:pPr>
      <w:r w:rsidRPr="00CC529A">
        <w:rPr>
          <w:rFonts w:eastAsia="Times New Roman" w:cstheme="minorHAnsi"/>
          <w:color w:val="000000"/>
          <w:sz w:val="24"/>
          <w:szCs w:val="24"/>
          <w:lang w:eastAsia="pl-PL"/>
        </w:rPr>
        <w:t xml:space="preserve">Dokumenty sporządzone w języku obcym muszą być złożone wraz z tłumaczeniem na język polski. </w:t>
      </w:r>
    </w:p>
    <w:p w14:paraId="1B8E99F3" w14:textId="77777777" w:rsidR="004A19BA" w:rsidRPr="00CC529A" w:rsidRDefault="004A19BA" w:rsidP="004A19BA">
      <w:pPr>
        <w:numPr>
          <w:ilvl w:val="0"/>
          <w:numId w:val="27"/>
        </w:numPr>
        <w:spacing w:after="0" w:line="240" w:lineRule="auto"/>
        <w:ind w:left="567" w:hanging="567"/>
        <w:jc w:val="both"/>
        <w:rPr>
          <w:rFonts w:asciiTheme="minorHAnsi" w:eastAsia="Times New Roman" w:hAnsiTheme="minorHAnsi" w:cstheme="minorHAnsi"/>
          <w:color w:val="000000"/>
          <w:sz w:val="24"/>
          <w:szCs w:val="24"/>
          <w:lang w:eastAsia="pl-PL"/>
        </w:rPr>
      </w:pPr>
      <w:r w:rsidRPr="00CC529A">
        <w:rPr>
          <w:rFonts w:asciiTheme="minorHAnsi" w:eastAsia="Times New Roman" w:hAnsiTheme="minorHAnsi" w:cstheme="minorHAnsi"/>
          <w:color w:val="000000"/>
          <w:sz w:val="24"/>
          <w:szCs w:val="24"/>
          <w:lang w:eastAsia="pl-PL"/>
        </w:rPr>
        <w:t>Treść oferty musi odpowiadać treści SIWZ.</w:t>
      </w:r>
    </w:p>
    <w:p w14:paraId="48B4ACD5" w14:textId="77777777" w:rsidR="004A19BA" w:rsidRPr="00CC529A" w:rsidRDefault="004A19BA" w:rsidP="004A19BA">
      <w:pPr>
        <w:numPr>
          <w:ilvl w:val="0"/>
          <w:numId w:val="27"/>
        </w:numPr>
        <w:spacing w:after="0" w:line="240" w:lineRule="auto"/>
        <w:ind w:left="567" w:hanging="567"/>
        <w:jc w:val="both"/>
        <w:rPr>
          <w:rFonts w:asciiTheme="minorHAnsi" w:eastAsia="Times New Roman" w:hAnsiTheme="minorHAnsi" w:cstheme="minorHAnsi"/>
          <w:color w:val="000000"/>
          <w:sz w:val="24"/>
          <w:szCs w:val="24"/>
          <w:lang w:eastAsia="pl-PL"/>
        </w:rPr>
      </w:pPr>
      <w:r w:rsidRPr="00CC529A">
        <w:rPr>
          <w:rFonts w:asciiTheme="minorHAnsi" w:eastAsia="Times New Roman" w:hAnsiTheme="minorHAnsi" w:cstheme="minorHAnsi"/>
          <w:color w:val="000000"/>
          <w:sz w:val="24"/>
          <w:szCs w:val="24"/>
          <w:lang w:eastAsia="pl-PL"/>
        </w:rPr>
        <w:t>Zamawiający nie dopuszcza możliwości składania ofert w wersji elektronicznej.</w:t>
      </w:r>
    </w:p>
    <w:p w14:paraId="56575200" w14:textId="77777777" w:rsidR="004A19BA" w:rsidRPr="00CC529A" w:rsidRDefault="004A19BA" w:rsidP="004A19BA">
      <w:pPr>
        <w:numPr>
          <w:ilvl w:val="0"/>
          <w:numId w:val="27"/>
        </w:numPr>
        <w:spacing w:after="0" w:line="240" w:lineRule="auto"/>
        <w:ind w:left="567" w:hanging="567"/>
        <w:jc w:val="both"/>
        <w:rPr>
          <w:rFonts w:asciiTheme="minorHAnsi" w:eastAsia="Times New Roman" w:hAnsiTheme="minorHAnsi" w:cstheme="minorHAnsi"/>
          <w:color w:val="000000"/>
          <w:sz w:val="24"/>
          <w:szCs w:val="24"/>
          <w:lang w:eastAsia="pl-PL"/>
        </w:rPr>
      </w:pPr>
      <w:r w:rsidRPr="00CC529A">
        <w:rPr>
          <w:rFonts w:asciiTheme="minorHAnsi" w:eastAsia="Times New Roman" w:hAnsiTheme="minorHAnsi" w:cstheme="minorHAnsi"/>
          <w:color w:val="000000"/>
          <w:sz w:val="24"/>
          <w:szCs w:val="24"/>
          <w:u w:val="single"/>
          <w:lang w:eastAsia="pl-PL"/>
        </w:rPr>
        <w:t>Oferta winna zawierać, co najmniej następujące informacje</w:t>
      </w:r>
      <w:r w:rsidRPr="00CC529A">
        <w:rPr>
          <w:rFonts w:asciiTheme="minorHAnsi" w:eastAsia="Times New Roman" w:hAnsiTheme="minorHAnsi" w:cstheme="minorHAnsi"/>
          <w:color w:val="000000"/>
          <w:sz w:val="24"/>
          <w:szCs w:val="24"/>
          <w:lang w:eastAsia="pl-PL"/>
        </w:rPr>
        <w:t>:</w:t>
      </w:r>
    </w:p>
    <w:p w14:paraId="6EF1B60B" w14:textId="77777777" w:rsidR="004A19BA" w:rsidRPr="00CC529A" w:rsidRDefault="004A19BA" w:rsidP="004A19BA">
      <w:pPr>
        <w:numPr>
          <w:ilvl w:val="0"/>
          <w:numId w:val="37"/>
        </w:numPr>
        <w:tabs>
          <w:tab w:val="center" w:pos="851"/>
          <w:tab w:val="right" w:pos="9406"/>
        </w:tabs>
        <w:spacing w:after="0" w:line="240" w:lineRule="auto"/>
        <w:ind w:left="851" w:hanging="284"/>
        <w:jc w:val="both"/>
        <w:rPr>
          <w:rFonts w:asciiTheme="minorHAnsi" w:eastAsia="Times New Roman" w:hAnsiTheme="minorHAnsi" w:cstheme="minorHAnsi"/>
          <w:color w:val="000000"/>
          <w:sz w:val="24"/>
          <w:szCs w:val="24"/>
          <w:lang w:eastAsia="pl-PL"/>
        </w:rPr>
      </w:pPr>
      <w:r w:rsidRPr="00CC529A">
        <w:rPr>
          <w:rFonts w:asciiTheme="minorHAnsi" w:eastAsia="Times New Roman" w:hAnsiTheme="minorHAnsi" w:cstheme="minorHAnsi"/>
          <w:color w:val="000000"/>
          <w:sz w:val="24"/>
          <w:szCs w:val="24"/>
          <w:lang w:eastAsia="pl-PL"/>
        </w:rPr>
        <w:t>dane o Wykonawcy (nazwę Wykonawcy, NIP, dokładny adres, telefon, e-mail),</w:t>
      </w:r>
    </w:p>
    <w:p w14:paraId="49E1C15A" w14:textId="77777777" w:rsidR="004A19BA" w:rsidRPr="00CC529A" w:rsidRDefault="004A19BA" w:rsidP="004A19BA">
      <w:pPr>
        <w:numPr>
          <w:ilvl w:val="0"/>
          <w:numId w:val="37"/>
        </w:numPr>
        <w:tabs>
          <w:tab w:val="center" w:pos="851"/>
          <w:tab w:val="right" w:pos="9406"/>
        </w:tabs>
        <w:spacing w:after="0" w:line="240" w:lineRule="auto"/>
        <w:ind w:left="851" w:hanging="284"/>
        <w:jc w:val="both"/>
        <w:rPr>
          <w:rFonts w:asciiTheme="minorHAnsi" w:eastAsia="Times New Roman" w:hAnsiTheme="minorHAnsi" w:cstheme="minorHAnsi"/>
          <w:color w:val="000000"/>
          <w:sz w:val="24"/>
          <w:szCs w:val="24"/>
          <w:lang w:eastAsia="pl-PL"/>
        </w:rPr>
      </w:pPr>
      <w:r w:rsidRPr="00CC529A">
        <w:rPr>
          <w:rFonts w:asciiTheme="minorHAnsi" w:eastAsia="Times New Roman" w:hAnsiTheme="minorHAnsi" w:cstheme="minorHAnsi"/>
          <w:color w:val="000000"/>
          <w:sz w:val="24"/>
          <w:szCs w:val="24"/>
          <w:lang w:eastAsia="pl-PL"/>
        </w:rPr>
        <w:t xml:space="preserve">przedmiot oferty, </w:t>
      </w:r>
    </w:p>
    <w:p w14:paraId="74C36F30" w14:textId="77777777" w:rsidR="004A19BA" w:rsidRPr="00CC529A" w:rsidRDefault="004A19BA" w:rsidP="004A19BA">
      <w:pPr>
        <w:numPr>
          <w:ilvl w:val="0"/>
          <w:numId w:val="37"/>
        </w:numPr>
        <w:tabs>
          <w:tab w:val="center" w:pos="851"/>
          <w:tab w:val="right" w:pos="9406"/>
        </w:tabs>
        <w:spacing w:after="0" w:line="240" w:lineRule="auto"/>
        <w:ind w:left="851" w:hanging="284"/>
        <w:jc w:val="both"/>
        <w:rPr>
          <w:rFonts w:asciiTheme="minorHAnsi" w:eastAsia="Times New Roman" w:hAnsiTheme="minorHAnsi" w:cstheme="minorHAnsi"/>
          <w:color w:val="000000"/>
          <w:sz w:val="24"/>
          <w:szCs w:val="24"/>
          <w:lang w:eastAsia="pl-PL"/>
        </w:rPr>
      </w:pPr>
      <w:r w:rsidRPr="00CC529A">
        <w:rPr>
          <w:rFonts w:asciiTheme="minorHAnsi" w:eastAsia="Times New Roman" w:hAnsiTheme="minorHAnsi" w:cstheme="minorHAnsi"/>
          <w:color w:val="000000"/>
          <w:sz w:val="24"/>
          <w:szCs w:val="24"/>
          <w:lang w:eastAsia="pl-PL"/>
        </w:rPr>
        <w:t>cenę brutto przedmiotu oferty podaną w złotych polskich; cena brutto (to jest z podatkiem VAT) powinna obejmować wykonanie całego przedmiotu zamówienia,</w:t>
      </w:r>
    </w:p>
    <w:p w14:paraId="088D67F2" w14:textId="77777777" w:rsidR="004A19BA" w:rsidRPr="00CC529A" w:rsidRDefault="004A19BA" w:rsidP="004A19BA">
      <w:pPr>
        <w:numPr>
          <w:ilvl w:val="0"/>
          <w:numId w:val="37"/>
        </w:numPr>
        <w:tabs>
          <w:tab w:val="center" w:pos="851"/>
          <w:tab w:val="right" w:pos="9406"/>
        </w:tabs>
        <w:spacing w:after="0" w:line="240" w:lineRule="auto"/>
        <w:ind w:left="851" w:hanging="284"/>
        <w:jc w:val="both"/>
        <w:rPr>
          <w:rFonts w:asciiTheme="minorHAnsi" w:eastAsia="Times New Roman" w:hAnsiTheme="minorHAnsi" w:cstheme="minorHAnsi"/>
          <w:color w:val="000000" w:themeColor="text1"/>
          <w:sz w:val="24"/>
          <w:szCs w:val="24"/>
          <w:lang w:eastAsia="pl-PL"/>
        </w:rPr>
      </w:pPr>
      <w:r w:rsidRPr="00CC529A">
        <w:rPr>
          <w:rFonts w:asciiTheme="minorHAnsi" w:eastAsia="Times New Roman" w:hAnsiTheme="minorHAnsi" w:cstheme="minorHAnsi"/>
          <w:color w:val="000000"/>
          <w:sz w:val="24"/>
          <w:szCs w:val="24"/>
          <w:lang w:eastAsia="pl-PL"/>
        </w:rPr>
        <w:t xml:space="preserve">wskazanie przez Wykonawcę części zamówienia, których wykonanie zamierza powierzyć </w:t>
      </w:r>
      <w:r w:rsidRPr="00CC529A">
        <w:rPr>
          <w:rFonts w:asciiTheme="minorHAnsi" w:eastAsia="Times New Roman" w:hAnsiTheme="minorHAnsi" w:cstheme="minorHAnsi"/>
          <w:color w:val="000000" w:themeColor="text1"/>
          <w:sz w:val="24"/>
          <w:szCs w:val="24"/>
          <w:lang w:eastAsia="pl-PL"/>
        </w:rPr>
        <w:t>podwykonawcom i podanie firm podwykonawców</w:t>
      </w:r>
    </w:p>
    <w:p w14:paraId="33D96AC8" w14:textId="77777777" w:rsidR="004A19BA" w:rsidRPr="00CC529A" w:rsidRDefault="004A19BA" w:rsidP="004A19BA">
      <w:pPr>
        <w:tabs>
          <w:tab w:val="center" w:pos="426"/>
          <w:tab w:val="right" w:pos="9406"/>
        </w:tabs>
        <w:spacing w:line="240" w:lineRule="auto"/>
        <w:ind w:left="426"/>
        <w:jc w:val="both"/>
        <w:rPr>
          <w:rFonts w:asciiTheme="minorHAnsi" w:eastAsia="Times New Roman" w:hAnsiTheme="minorHAnsi" w:cstheme="minorHAnsi"/>
          <w:color w:val="000000" w:themeColor="text1"/>
          <w:sz w:val="24"/>
          <w:szCs w:val="24"/>
          <w:lang w:eastAsia="pl-PL"/>
        </w:rPr>
      </w:pPr>
      <w:r w:rsidRPr="00CC529A">
        <w:rPr>
          <w:rFonts w:asciiTheme="minorHAnsi" w:eastAsia="Times New Roman" w:hAnsiTheme="minorHAnsi" w:cstheme="minorHAnsi"/>
          <w:color w:val="000000" w:themeColor="text1"/>
          <w:sz w:val="24"/>
          <w:szCs w:val="24"/>
          <w:lang w:eastAsia="pl-PL"/>
        </w:rPr>
        <w:t xml:space="preserve">Wykonawca w ramach oferty może wypełnić formularz ofertowy wg wzoru stanowiącego </w:t>
      </w:r>
      <w:r w:rsidRPr="00CC529A">
        <w:rPr>
          <w:rFonts w:asciiTheme="minorHAnsi" w:eastAsia="Times New Roman" w:hAnsiTheme="minorHAnsi" w:cstheme="minorHAnsi"/>
          <w:i/>
          <w:color w:val="000000" w:themeColor="text1"/>
          <w:sz w:val="24"/>
          <w:szCs w:val="24"/>
          <w:lang w:eastAsia="pl-PL"/>
        </w:rPr>
        <w:t xml:space="preserve">Załącznik nr </w:t>
      </w:r>
      <w:r>
        <w:rPr>
          <w:rFonts w:asciiTheme="minorHAnsi" w:eastAsia="Times New Roman" w:hAnsiTheme="minorHAnsi" w:cstheme="minorHAnsi"/>
          <w:i/>
          <w:color w:val="000000" w:themeColor="text1"/>
          <w:sz w:val="24"/>
          <w:szCs w:val="24"/>
          <w:lang w:eastAsia="pl-PL"/>
        </w:rPr>
        <w:t>1</w:t>
      </w:r>
      <w:r w:rsidRPr="00CC529A">
        <w:rPr>
          <w:rFonts w:asciiTheme="minorHAnsi" w:eastAsia="Times New Roman" w:hAnsiTheme="minorHAnsi" w:cstheme="minorHAnsi"/>
          <w:i/>
          <w:color w:val="000000" w:themeColor="text1"/>
          <w:sz w:val="24"/>
          <w:szCs w:val="24"/>
          <w:lang w:eastAsia="pl-PL"/>
        </w:rPr>
        <w:t xml:space="preserve"> do SIWZ</w:t>
      </w:r>
      <w:r w:rsidRPr="00CC529A">
        <w:rPr>
          <w:rFonts w:asciiTheme="minorHAnsi" w:eastAsia="Times New Roman" w:hAnsiTheme="minorHAnsi" w:cstheme="minorHAnsi"/>
          <w:color w:val="000000" w:themeColor="text1"/>
          <w:sz w:val="24"/>
          <w:szCs w:val="24"/>
          <w:lang w:eastAsia="pl-PL"/>
        </w:rPr>
        <w:t xml:space="preserve"> albo sporządzić </w:t>
      </w:r>
      <w:r w:rsidRPr="00CC529A">
        <w:rPr>
          <w:rFonts w:asciiTheme="minorHAnsi" w:eastAsia="Times New Roman" w:hAnsiTheme="minorHAnsi" w:cstheme="minorHAnsi"/>
          <w:color w:val="000000"/>
          <w:sz w:val="24"/>
          <w:szCs w:val="24"/>
          <w:lang w:eastAsia="pl-PL"/>
        </w:rPr>
        <w:t>własny, z zastrzeżeniem zakazu zmian merytorycznych zapisów ww. wzoru. Zapis ten dotyczy również pozostałych załączników do SIWZ, które stanowią wzory wymaganych dokumentów.</w:t>
      </w:r>
    </w:p>
    <w:p w14:paraId="36E25984" w14:textId="77777777" w:rsidR="004A19BA" w:rsidRPr="00CC529A" w:rsidRDefault="004A19BA" w:rsidP="004A19BA">
      <w:pPr>
        <w:numPr>
          <w:ilvl w:val="0"/>
          <w:numId w:val="27"/>
        </w:numPr>
        <w:spacing w:after="0" w:line="240" w:lineRule="auto"/>
        <w:ind w:left="567" w:hanging="567"/>
        <w:jc w:val="both"/>
        <w:rPr>
          <w:rFonts w:asciiTheme="minorHAnsi" w:eastAsia="Times New Roman" w:hAnsiTheme="minorHAnsi" w:cstheme="minorHAnsi"/>
          <w:color w:val="000000"/>
          <w:sz w:val="24"/>
          <w:szCs w:val="24"/>
          <w:lang w:eastAsia="pl-PL"/>
        </w:rPr>
      </w:pPr>
      <w:r w:rsidRPr="00CC529A">
        <w:rPr>
          <w:rFonts w:asciiTheme="minorHAnsi" w:eastAsia="Times New Roman" w:hAnsiTheme="minorHAnsi" w:cstheme="minorHAnsi"/>
          <w:color w:val="000000"/>
          <w:spacing w:val="-2"/>
          <w:sz w:val="24"/>
          <w:szCs w:val="24"/>
          <w:lang w:eastAsia="pl-PL"/>
        </w:rPr>
        <w:t>Oferta musi być podpisana przez osoby upoważnione do reprezentowania Wykonawcy (Wykonawców wspólnie ubiegających się o udzielenie zamówienia). Upoważnienie osób podpisujących ofertę do jej podpisania musi bezpośrednio wynikać z dokumentów dołączonych do oferty. Oznacza to, że jeżeli upoważnienie takie nie wynika wprost z dokumentu stwierdzającego status prawny Wykonawcy, to do oferty należy dołączyć oryginał lub poświadczoną notarialnie za zgodność z oryginałem kopię stosownego pełnomocnictwa wystawionego przez osoby upoważnione do reprezentowania Wykonawcy.</w:t>
      </w:r>
    </w:p>
    <w:p w14:paraId="2490F525" w14:textId="77777777" w:rsidR="004A19BA" w:rsidRPr="00CC529A" w:rsidRDefault="004A19BA" w:rsidP="004A19BA">
      <w:pPr>
        <w:numPr>
          <w:ilvl w:val="0"/>
          <w:numId w:val="27"/>
        </w:numPr>
        <w:spacing w:after="0" w:line="240" w:lineRule="auto"/>
        <w:ind w:left="567" w:hanging="567"/>
        <w:jc w:val="both"/>
        <w:rPr>
          <w:rFonts w:asciiTheme="minorHAnsi" w:eastAsia="Times New Roman" w:hAnsiTheme="minorHAnsi" w:cstheme="minorHAnsi"/>
          <w:color w:val="000000"/>
          <w:sz w:val="24"/>
          <w:szCs w:val="24"/>
          <w:lang w:eastAsia="pl-PL"/>
        </w:rPr>
      </w:pPr>
      <w:r w:rsidRPr="00CC529A">
        <w:rPr>
          <w:rFonts w:asciiTheme="minorHAnsi" w:eastAsia="Times New Roman" w:hAnsiTheme="minorHAnsi" w:cstheme="minorHAnsi"/>
          <w:color w:val="000000"/>
          <w:sz w:val="24"/>
          <w:szCs w:val="24"/>
          <w:lang w:eastAsia="pl-PL"/>
        </w:rPr>
        <w:t xml:space="preserve">Poprawki w ofercie muszą być naniesione czytelnie oraz opatrzone podpisem osoby (osób) podpisującej ofertę. Brak podpisu skutkować będzie odrzuceniem oferty. </w:t>
      </w:r>
    </w:p>
    <w:p w14:paraId="68195E43" w14:textId="77777777" w:rsidR="004A19BA" w:rsidRPr="00CC529A" w:rsidRDefault="004A19BA" w:rsidP="004A19BA">
      <w:pPr>
        <w:numPr>
          <w:ilvl w:val="0"/>
          <w:numId w:val="27"/>
        </w:numPr>
        <w:spacing w:after="0" w:line="240" w:lineRule="auto"/>
        <w:ind w:left="567" w:hanging="567"/>
        <w:jc w:val="both"/>
        <w:rPr>
          <w:rFonts w:asciiTheme="minorHAnsi" w:eastAsia="Times New Roman" w:hAnsiTheme="minorHAnsi" w:cstheme="minorHAnsi"/>
          <w:color w:val="000000"/>
          <w:sz w:val="24"/>
          <w:szCs w:val="24"/>
          <w:lang w:eastAsia="pl-PL"/>
        </w:rPr>
      </w:pPr>
      <w:r w:rsidRPr="00CC529A">
        <w:rPr>
          <w:rFonts w:asciiTheme="minorHAnsi" w:eastAsia="Times New Roman" w:hAnsiTheme="minorHAnsi" w:cstheme="minorHAnsi"/>
          <w:color w:val="000000"/>
          <w:sz w:val="24"/>
          <w:szCs w:val="24"/>
          <w:lang w:eastAsia="pl-PL"/>
        </w:rPr>
        <w:t xml:space="preserve">Karty oferty powinny być spięte w sposób gwarantujący jej trwałość. Zaleca się ponumerowanie zapisanych stron. </w:t>
      </w:r>
    </w:p>
    <w:p w14:paraId="304217AB" w14:textId="77777777" w:rsidR="004A19BA" w:rsidRPr="00CC529A" w:rsidRDefault="004A19BA" w:rsidP="004A19BA">
      <w:pPr>
        <w:numPr>
          <w:ilvl w:val="0"/>
          <w:numId w:val="27"/>
        </w:numPr>
        <w:spacing w:after="0" w:line="240" w:lineRule="auto"/>
        <w:ind w:left="567" w:hanging="567"/>
        <w:jc w:val="both"/>
        <w:rPr>
          <w:rFonts w:asciiTheme="minorHAnsi" w:eastAsia="Times New Roman" w:hAnsiTheme="minorHAnsi" w:cstheme="minorHAnsi"/>
          <w:color w:val="000000"/>
          <w:sz w:val="24"/>
          <w:szCs w:val="24"/>
          <w:lang w:eastAsia="pl-PL"/>
        </w:rPr>
      </w:pPr>
      <w:r w:rsidRPr="00CC529A">
        <w:rPr>
          <w:rFonts w:asciiTheme="minorHAnsi" w:eastAsia="Times New Roman" w:hAnsiTheme="minorHAnsi" w:cstheme="minorHAnsi"/>
          <w:color w:val="000000"/>
          <w:sz w:val="24"/>
          <w:szCs w:val="24"/>
          <w:lang w:eastAsia="pl-PL"/>
        </w:rPr>
        <w:t>Koszty związane z przygotowaniem i złożeniem oferty ponosi Wykonawca. Zamawiający nie przewiduje możliwości zwrotu kosztów przygotowania oferty przetargowej. Wykonawca powinien zapoznać się z całością SIWZ, której integralną część stanowią załączniki.</w:t>
      </w:r>
    </w:p>
    <w:p w14:paraId="7292C11A" w14:textId="77777777" w:rsidR="004A19BA" w:rsidRPr="00CC529A" w:rsidRDefault="004A19BA" w:rsidP="004A19BA">
      <w:pPr>
        <w:numPr>
          <w:ilvl w:val="0"/>
          <w:numId w:val="27"/>
        </w:numPr>
        <w:spacing w:after="0" w:line="240" w:lineRule="auto"/>
        <w:ind w:left="567" w:hanging="567"/>
        <w:jc w:val="both"/>
        <w:rPr>
          <w:rFonts w:asciiTheme="minorHAnsi" w:eastAsia="Times New Roman" w:hAnsiTheme="minorHAnsi" w:cstheme="minorHAnsi"/>
          <w:color w:val="000000"/>
          <w:sz w:val="24"/>
          <w:szCs w:val="24"/>
          <w:lang w:eastAsia="pl-PL"/>
        </w:rPr>
      </w:pPr>
      <w:r w:rsidRPr="00CC529A">
        <w:rPr>
          <w:rFonts w:asciiTheme="minorHAnsi" w:eastAsia="Times New Roman" w:hAnsiTheme="minorHAnsi" w:cstheme="minorHAnsi"/>
          <w:color w:val="000000"/>
          <w:sz w:val="24"/>
          <w:szCs w:val="24"/>
          <w:lang w:eastAsia="pl-PL"/>
        </w:rPr>
        <w:t xml:space="preserve">Zamawiający niezwłocznie zawiadamia Wykonawcę o złożeniu oferty po terminie oraz zwraca ofertę po upływie terminu do wniesienia odwołania. </w:t>
      </w:r>
    </w:p>
    <w:p w14:paraId="0306F550" w14:textId="77777777" w:rsidR="004A19BA" w:rsidRPr="00CC529A" w:rsidRDefault="004A19BA" w:rsidP="004A19BA">
      <w:pPr>
        <w:numPr>
          <w:ilvl w:val="0"/>
          <w:numId w:val="27"/>
        </w:numPr>
        <w:spacing w:after="0" w:line="240" w:lineRule="auto"/>
        <w:ind w:left="567" w:hanging="567"/>
        <w:jc w:val="both"/>
        <w:rPr>
          <w:rFonts w:asciiTheme="minorHAnsi" w:eastAsia="Times New Roman" w:hAnsiTheme="minorHAnsi" w:cstheme="minorHAnsi"/>
          <w:color w:val="000000"/>
          <w:sz w:val="24"/>
          <w:szCs w:val="24"/>
          <w:lang w:eastAsia="pl-PL"/>
        </w:rPr>
      </w:pPr>
      <w:r w:rsidRPr="00CC529A">
        <w:rPr>
          <w:rFonts w:asciiTheme="minorHAnsi" w:eastAsia="Times New Roman" w:hAnsiTheme="minorHAnsi" w:cstheme="minorHAnsi"/>
          <w:color w:val="000000"/>
          <w:sz w:val="24"/>
          <w:szCs w:val="24"/>
          <w:lang w:eastAsia="pl-PL"/>
        </w:rPr>
        <w:t>Oferty nie odpowiadające zasadom określonym w ustawie oraz nie spełniające wymagań ustalonych w niniejszej SIWZ zostaną odrzucone.</w:t>
      </w:r>
    </w:p>
    <w:p w14:paraId="3CFDC312" w14:textId="77777777" w:rsidR="004A19BA" w:rsidRPr="00CC529A" w:rsidRDefault="004A19BA" w:rsidP="004A19BA">
      <w:pPr>
        <w:numPr>
          <w:ilvl w:val="0"/>
          <w:numId w:val="27"/>
        </w:numPr>
        <w:spacing w:after="0" w:line="240" w:lineRule="auto"/>
        <w:ind w:left="567" w:hanging="567"/>
        <w:jc w:val="both"/>
        <w:rPr>
          <w:rFonts w:asciiTheme="minorHAnsi" w:eastAsia="Times New Roman" w:hAnsiTheme="minorHAnsi" w:cstheme="minorHAnsi"/>
          <w:color w:val="000000"/>
          <w:sz w:val="24"/>
          <w:szCs w:val="24"/>
          <w:lang w:eastAsia="pl-PL"/>
        </w:rPr>
      </w:pPr>
      <w:r w:rsidRPr="00CC529A">
        <w:rPr>
          <w:rFonts w:asciiTheme="minorHAnsi" w:eastAsia="Times New Roman" w:hAnsiTheme="minorHAnsi" w:cstheme="minorHAnsi"/>
          <w:color w:val="000000"/>
          <w:sz w:val="24"/>
          <w:szCs w:val="24"/>
          <w:lang w:eastAsia="pl-PL"/>
        </w:rPr>
        <w:t>Ofertę należy złożyć lub przesłać w nieprzezroczystej, zabezpieczonej przed otwarciem kopercie w sposób uniemożliwiający zapoznanie się z jej treścią przed upływem terminu otwarcia ofert.</w:t>
      </w:r>
    </w:p>
    <w:p w14:paraId="6E316E8B" w14:textId="77777777" w:rsidR="004A19BA" w:rsidRPr="00CC529A" w:rsidRDefault="004A19BA" w:rsidP="004A19BA">
      <w:pPr>
        <w:numPr>
          <w:ilvl w:val="0"/>
          <w:numId w:val="27"/>
        </w:numPr>
        <w:spacing w:after="0" w:line="240" w:lineRule="auto"/>
        <w:ind w:left="567" w:hanging="567"/>
        <w:jc w:val="both"/>
        <w:rPr>
          <w:rFonts w:asciiTheme="minorHAnsi" w:eastAsia="Times New Roman" w:hAnsiTheme="minorHAnsi" w:cstheme="minorHAnsi"/>
          <w:color w:val="000000"/>
          <w:sz w:val="24"/>
          <w:szCs w:val="24"/>
          <w:lang w:eastAsia="pl-PL"/>
        </w:rPr>
      </w:pPr>
      <w:r w:rsidRPr="00CC529A">
        <w:rPr>
          <w:rFonts w:asciiTheme="minorHAnsi" w:eastAsia="Times New Roman" w:hAnsiTheme="minorHAnsi" w:cstheme="minorHAnsi"/>
          <w:color w:val="000000"/>
          <w:sz w:val="24"/>
          <w:szCs w:val="24"/>
          <w:lang w:eastAsia="pl-PL"/>
        </w:rPr>
        <w:t>Wykonawca, nie później niż w terminie składania ofert, ma prawo zastrzec w swojej ofercie informacje stanowiące tajemnicę przedsiębiorstwa w rozumieniu przepisów ustawy z dnia 16 kwietnia 1993 r. o zwalczaniu nieuczciwej konkurencji (</w:t>
      </w:r>
      <w:proofErr w:type="spellStart"/>
      <w:r w:rsidRPr="00CC529A">
        <w:rPr>
          <w:rFonts w:asciiTheme="minorHAnsi" w:eastAsia="Times New Roman" w:hAnsiTheme="minorHAnsi" w:cstheme="minorHAnsi"/>
          <w:color w:val="000000"/>
          <w:sz w:val="24"/>
          <w:szCs w:val="24"/>
          <w:lang w:eastAsia="pl-PL"/>
        </w:rPr>
        <w:t>t.j</w:t>
      </w:r>
      <w:proofErr w:type="spellEnd"/>
      <w:r w:rsidRPr="00CC529A">
        <w:rPr>
          <w:rFonts w:asciiTheme="minorHAnsi" w:eastAsia="Times New Roman" w:hAnsiTheme="minorHAnsi" w:cstheme="minorHAnsi"/>
          <w:color w:val="000000"/>
          <w:sz w:val="24"/>
          <w:szCs w:val="24"/>
          <w:lang w:eastAsia="pl-PL"/>
        </w:rPr>
        <w:t xml:space="preserve">. Dz.U. z 2003 r., Nr 153, poz. 1503 ze zm.). W takim przypadku Wykonawca powinien zastrzeżoną część oferty oznaczyć w sposób niebudzący wątpliwości, iż stanowi ona zastrzeżoną tajemnicę przedsiębiorstwa, np. umieścić ją w odrębnym (wydzielonym) opakowaniu oznaczonym napisem: „tajemnica przedsiębiorstwa – nie udostępniać”. Zamawiający nie ujawni informacji stanowiących tajemnicę przedsiębiorstwa w rozumieniu przepisów, o których mowa powyżej, jeżeli Wykonawca nie później niż w terminie składania ofert zastrzegł, że nie mogą być one udostępniane  oraz </w:t>
      </w:r>
      <w:r w:rsidRPr="00CC529A">
        <w:rPr>
          <w:rFonts w:asciiTheme="minorHAnsi" w:eastAsia="Times New Roman" w:hAnsiTheme="minorHAnsi" w:cstheme="minorHAnsi"/>
          <w:color w:val="000000"/>
          <w:sz w:val="24"/>
          <w:szCs w:val="24"/>
          <w:u w:val="single"/>
          <w:lang w:eastAsia="pl-PL"/>
        </w:rPr>
        <w:t>wykazał</w:t>
      </w:r>
      <w:r w:rsidRPr="00CC529A">
        <w:rPr>
          <w:rFonts w:asciiTheme="minorHAnsi" w:eastAsia="Times New Roman" w:hAnsiTheme="minorHAnsi" w:cstheme="minorHAnsi"/>
          <w:color w:val="000000"/>
          <w:sz w:val="24"/>
          <w:szCs w:val="24"/>
          <w:lang w:eastAsia="pl-PL"/>
        </w:rPr>
        <w:t>, iż zastrzeżone informacje stanowią tajemnicę przedsiębiorstwa.</w:t>
      </w:r>
    </w:p>
    <w:p w14:paraId="796AB5A4" w14:textId="77777777" w:rsidR="004A19BA" w:rsidRPr="00CC529A" w:rsidRDefault="004A19BA" w:rsidP="004A19BA">
      <w:pPr>
        <w:numPr>
          <w:ilvl w:val="0"/>
          <w:numId w:val="27"/>
        </w:numPr>
        <w:spacing w:after="0" w:line="240" w:lineRule="auto"/>
        <w:ind w:left="567" w:hanging="567"/>
        <w:jc w:val="both"/>
        <w:rPr>
          <w:rFonts w:asciiTheme="minorHAnsi" w:eastAsia="Times New Roman" w:hAnsiTheme="minorHAnsi" w:cstheme="minorHAnsi"/>
          <w:color w:val="000000"/>
          <w:sz w:val="24"/>
          <w:szCs w:val="24"/>
          <w:lang w:eastAsia="pl-PL"/>
        </w:rPr>
      </w:pPr>
      <w:r w:rsidRPr="00CC529A">
        <w:rPr>
          <w:rFonts w:asciiTheme="minorHAnsi" w:eastAsia="Times New Roman" w:hAnsiTheme="minorHAnsi" w:cstheme="minorHAnsi"/>
          <w:color w:val="000000"/>
          <w:sz w:val="24"/>
          <w:szCs w:val="24"/>
          <w:lang w:eastAsia="pl-PL"/>
        </w:rPr>
        <w:t>Oferty złożone po terminie, zostaną zwrócone Wykonawcom bez otwierania.</w:t>
      </w:r>
    </w:p>
    <w:p w14:paraId="0DC74B31" w14:textId="77777777" w:rsidR="004A19BA" w:rsidRPr="00067C2A" w:rsidRDefault="004A19BA" w:rsidP="004A19BA">
      <w:pPr>
        <w:contextualSpacing/>
        <w:jc w:val="both"/>
        <w:rPr>
          <w:rFonts w:asciiTheme="minorHAnsi" w:eastAsia="Times New Roman" w:hAnsiTheme="minorHAnsi" w:cstheme="minorHAnsi"/>
          <w:b/>
          <w:sz w:val="24"/>
          <w:szCs w:val="24"/>
          <w:lang w:eastAsia="pl-PL"/>
        </w:rPr>
      </w:pPr>
    </w:p>
    <w:p w14:paraId="319C5EF5" w14:textId="77777777" w:rsidR="004A19BA" w:rsidRPr="00067C2A" w:rsidRDefault="004A19BA" w:rsidP="004A19BA">
      <w:pPr>
        <w:numPr>
          <w:ilvl w:val="0"/>
          <w:numId w:val="16"/>
        </w:numPr>
        <w:tabs>
          <w:tab w:val="left" w:pos="426"/>
        </w:tabs>
        <w:spacing w:after="0" w:line="240" w:lineRule="auto"/>
        <w:ind w:left="0" w:firstLine="0"/>
        <w:contextualSpacing/>
        <w:jc w:val="both"/>
        <w:rPr>
          <w:rFonts w:asciiTheme="minorHAnsi" w:eastAsia="Times New Roman" w:hAnsiTheme="minorHAnsi" w:cstheme="minorHAnsi"/>
          <w:b/>
          <w:sz w:val="24"/>
          <w:szCs w:val="24"/>
          <w:lang w:eastAsia="pl-PL"/>
        </w:rPr>
      </w:pPr>
      <w:r w:rsidRPr="00067C2A">
        <w:rPr>
          <w:rFonts w:asciiTheme="minorHAnsi" w:eastAsia="Times New Roman" w:hAnsiTheme="minorHAnsi" w:cstheme="minorHAnsi"/>
          <w:b/>
          <w:sz w:val="24"/>
          <w:szCs w:val="24"/>
          <w:lang w:eastAsia="pl-PL"/>
        </w:rPr>
        <w:t>Opis sposobu obliczenia ceny</w:t>
      </w:r>
    </w:p>
    <w:p w14:paraId="56F3B3C5" w14:textId="77777777" w:rsidR="004A19BA" w:rsidRPr="00067C2A" w:rsidRDefault="004A19BA" w:rsidP="004A19BA">
      <w:pPr>
        <w:numPr>
          <w:ilvl w:val="0"/>
          <w:numId w:val="13"/>
        </w:numPr>
        <w:spacing w:before="120" w:after="120" w:line="240" w:lineRule="auto"/>
        <w:jc w:val="both"/>
        <w:rPr>
          <w:rFonts w:asciiTheme="minorHAnsi" w:eastAsia="Times New Roman" w:hAnsiTheme="minorHAnsi" w:cstheme="minorHAnsi"/>
          <w:sz w:val="24"/>
          <w:szCs w:val="24"/>
          <w:lang w:eastAsia="pl-PL"/>
        </w:rPr>
      </w:pPr>
      <w:r w:rsidRPr="00067C2A">
        <w:rPr>
          <w:rFonts w:asciiTheme="minorHAnsi" w:eastAsia="Times New Roman" w:hAnsiTheme="minorHAnsi" w:cstheme="minorHAnsi"/>
          <w:color w:val="000000"/>
          <w:sz w:val="24"/>
          <w:szCs w:val="24"/>
          <w:lang w:eastAsia="pl-PL"/>
        </w:rPr>
        <w:t>Wykonawca, określając cenę oferty, uwzględnia w niej wszystkie koszty wykonania Zamówienia.</w:t>
      </w:r>
    </w:p>
    <w:p w14:paraId="5E447371" w14:textId="77777777" w:rsidR="004A19BA" w:rsidRPr="00067C2A" w:rsidRDefault="004A19BA" w:rsidP="004A19BA">
      <w:pPr>
        <w:numPr>
          <w:ilvl w:val="0"/>
          <w:numId w:val="13"/>
        </w:numPr>
        <w:spacing w:before="120" w:after="120" w:line="240" w:lineRule="auto"/>
        <w:jc w:val="both"/>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W ofercie należy podać: wartość netto, stawkę lub kwotę podatku VAT oraz wartość brutto za cały przedmiot zamówienia objęty umową.</w:t>
      </w:r>
    </w:p>
    <w:p w14:paraId="030D9EF4" w14:textId="77777777" w:rsidR="004A19BA" w:rsidRPr="00067C2A" w:rsidRDefault="004A19BA" w:rsidP="004A19BA">
      <w:pPr>
        <w:numPr>
          <w:ilvl w:val="0"/>
          <w:numId w:val="13"/>
        </w:numPr>
        <w:spacing w:before="120" w:after="120" w:line="240" w:lineRule="auto"/>
        <w:jc w:val="both"/>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Zamawiający oceni i porówna jedynie te oferty, które odpowiadają zasadom określonym w ustawie i spełniają wymagania określone w SIWZ.</w:t>
      </w:r>
    </w:p>
    <w:p w14:paraId="3C97B582" w14:textId="77777777" w:rsidR="004A19BA" w:rsidRPr="00067C2A" w:rsidRDefault="004A19BA" w:rsidP="004A19BA">
      <w:pPr>
        <w:numPr>
          <w:ilvl w:val="0"/>
          <w:numId w:val="13"/>
        </w:numPr>
        <w:spacing w:before="120" w:after="120" w:line="240" w:lineRule="auto"/>
        <w:jc w:val="both"/>
        <w:rPr>
          <w:rFonts w:asciiTheme="minorHAnsi" w:eastAsia="Times New Roman" w:hAnsiTheme="minorHAnsi" w:cstheme="minorHAnsi"/>
          <w:color w:val="000000"/>
          <w:sz w:val="24"/>
          <w:szCs w:val="24"/>
          <w:lang w:eastAsia="pl-PL"/>
        </w:rPr>
      </w:pPr>
      <w:r w:rsidRPr="00067C2A">
        <w:rPr>
          <w:rFonts w:asciiTheme="minorHAnsi" w:eastAsia="Times New Roman" w:hAnsiTheme="minorHAnsi" w:cstheme="minorHAnsi"/>
          <w:sz w:val="24"/>
          <w:szCs w:val="24"/>
          <w:lang w:eastAsia="pl-PL"/>
        </w:rPr>
        <w:t xml:space="preserve">Cena oferty (i wszystkie jej składniki </w:t>
      </w:r>
      <w:r w:rsidRPr="00067C2A">
        <w:rPr>
          <w:rFonts w:asciiTheme="minorHAnsi" w:eastAsia="Times New Roman" w:hAnsiTheme="minorHAnsi" w:cstheme="minorHAnsi"/>
          <w:color w:val="000000"/>
          <w:sz w:val="24"/>
          <w:szCs w:val="24"/>
          <w:lang w:eastAsia="pl-PL"/>
        </w:rPr>
        <w:t>stanowiące podstawę do wzajemnych rozliczeń Wykonawcy z Zamawiającym) powinna być wyrażona w polskich złotych z dokładnością do dwóch miejsc po przecinku zgodnie z zasadami matematycznymi. Nie dopuszcza się zaokrągleń poprzez odrzucenie miejsc po przecinku.</w:t>
      </w:r>
    </w:p>
    <w:p w14:paraId="231AFEEB" w14:textId="77777777" w:rsidR="004A19BA" w:rsidRPr="00067C2A" w:rsidRDefault="004A19BA" w:rsidP="004A19BA">
      <w:pPr>
        <w:numPr>
          <w:ilvl w:val="0"/>
          <w:numId w:val="13"/>
        </w:numPr>
        <w:spacing w:before="120" w:after="120" w:line="240" w:lineRule="auto"/>
        <w:jc w:val="both"/>
        <w:rPr>
          <w:rFonts w:asciiTheme="minorHAnsi" w:eastAsia="Times New Roman" w:hAnsiTheme="minorHAnsi" w:cstheme="minorHAnsi"/>
          <w:color w:val="000000"/>
          <w:sz w:val="24"/>
          <w:szCs w:val="24"/>
          <w:lang w:eastAsia="pl-PL"/>
        </w:rPr>
      </w:pPr>
      <w:r w:rsidRPr="00067C2A">
        <w:rPr>
          <w:rFonts w:asciiTheme="minorHAnsi" w:eastAsia="Times New Roman" w:hAnsiTheme="minorHAnsi" w:cstheme="minorHAnsi"/>
          <w:color w:val="000000"/>
          <w:sz w:val="24"/>
          <w:szCs w:val="24"/>
          <w:lang w:eastAsia="pl-PL"/>
        </w:rPr>
        <w:t xml:space="preserve">Cena powinna być podana cyfrowo i słownie. </w:t>
      </w:r>
    </w:p>
    <w:p w14:paraId="5DB23AD0" w14:textId="77777777" w:rsidR="004A19BA" w:rsidRPr="00067C2A" w:rsidRDefault="004A19BA" w:rsidP="004A19BA">
      <w:pPr>
        <w:numPr>
          <w:ilvl w:val="0"/>
          <w:numId w:val="13"/>
        </w:numPr>
        <w:spacing w:before="120" w:after="120" w:line="240" w:lineRule="auto"/>
        <w:jc w:val="both"/>
        <w:rPr>
          <w:rFonts w:asciiTheme="minorHAnsi" w:eastAsia="Times New Roman" w:hAnsiTheme="minorHAnsi" w:cstheme="minorHAnsi"/>
          <w:color w:val="000000"/>
          <w:sz w:val="24"/>
          <w:szCs w:val="24"/>
          <w:lang w:eastAsia="pl-PL"/>
        </w:rPr>
      </w:pPr>
      <w:r w:rsidRPr="00067C2A">
        <w:rPr>
          <w:rFonts w:asciiTheme="minorHAnsi" w:eastAsia="Times New Roman" w:hAnsiTheme="minorHAnsi" w:cstheme="minorHAnsi"/>
          <w:color w:val="000000"/>
          <w:sz w:val="24"/>
          <w:szCs w:val="24"/>
          <w:lang w:eastAsia="pl-PL"/>
        </w:rPr>
        <w:t>Cena oferty musi obejmować pełny zakres wykonania przedmiotu niniejszego zamówienia.</w:t>
      </w:r>
    </w:p>
    <w:p w14:paraId="1987154E" w14:textId="77777777" w:rsidR="004A19BA" w:rsidRPr="00067C2A" w:rsidRDefault="004A19BA" w:rsidP="004A19BA">
      <w:pPr>
        <w:numPr>
          <w:ilvl w:val="0"/>
          <w:numId w:val="13"/>
        </w:numPr>
        <w:spacing w:before="120" w:after="120" w:line="240" w:lineRule="auto"/>
        <w:jc w:val="both"/>
        <w:rPr>
          <w:rFonts w:asciiTheme="minorHAnsi" w:eastAsia="Times New Roman" w:hAnsiTheme="minorHAnsi" w:cstheme="minorHAnsi"/>
          <w:color w:val="000000"/>
          <w:sz w:val="24"/>
          <w:szCs w:val="24"/>
          <w:lang w:eastAsia="pl-PL"/>
        </w:rPr>
      </w:pPr>
      <w:r w:rsidRPr="00067C2A">
        <w:rPr>
          <w:rFonts w:asciiTheme="minorHAnsi" w:eastAsia="Times New Roman" w:hAnsiTheme="minorHAnsi" w:cstheme="minorHAnsi"/>
          <w:color w:val="000000"/>
          <w:sz w:val="24"/>
          <w:szCs w:val="24"/>
          <w:lang w:eastAsia="pl-PL"/>
        </w:rPr>
        <w:t>Zamawiający poprawia w ofercie oczywiste omyłki pisarskie, oczywiste omyłki rachunkowe, z uwzględnieniem konsekwencji rachunkowych dokonanych poprawek, inne omyłki polegające na niezgodności oferty ze specyfikacją istotnych warunków zamówienia, nie powodujące istotnych zmian w treści oferty, niezwłocznie zawiadamiając o tym Wykonawcę, którego oferta została poprawiona (art. 87 ust.2 ustawy).</w:t>
      </w:r>
    </w:p>
    <w:p w14:paraId="6E491FB5" w14:textId="77777777" w:rsidR="004A19BA" w:rsidRPr="00067C2A" w:rsidRDefault="004A19BA" w:rsidP="004A19BA">
      <w:pPr>
        <w:numPr>
          <w:ilvl w:val="0"/>
          <w:numId w:val="13"/>
        </w:numPr>
        <w:spacing w:before="120" w:after="120" w:line="240" w:lineRule="auto"/>
        <w:jc w:val="both"/>
        <w:rPr>
          <w:rFonts w:asciiTheme="minorHAnsi" w:eastAsia="Times New Roman" w:hAnsiTheme="minorHAnsi" w:cstheme="minorHAnsi"/>
          <w:color w:val="000000"/>
          <w:sz w:val="24"/>
          <w:szCs w:val="24"/>
          <w:lang w:eastAsia="pl-PL"/>
        </w:rPr>
      </w:pPr>
      <w:r w:rsidRPr="00067C2A">
        <w:rPr>
          <w:rFonts w:asciiTheme="minorHAnsi" w:eastAsia="Times New Roman" w:hAnsiTheme="minorHAnsi" w:cstheme="minorHAnsi"/>
          <w:color w:val="000000"/>
          <w:sz w:val="24"/>
          <w:szCs w:val="24"/>
          <w:lang w:eastAsia="pl-PL"/>
        </w:rPr>
        <w:t>Zamawiający odrzuci ofertę, jeżeli będzie zawierała rażąco niską cenę lub koszt w stosunku do przedmiotu zamówienia (art. 89 ust.1 pkt. 4 ustawy).</w:t>
      </w:r>
    </w:p>
    <w:p w14:paraId="065262CF" w14:textId="77777777" w:rsidR="004A19BA" w:rsidRPr="00067C2A" w:rsidRDefault="004A19BA" w:rsidP="004A19BA">
      <w:pPr>
        <w:numPr>
          <w:ilvl w:val="0"/>
          <w:numId w:val="13"/>
        </w:numPr>
        <w:spacing w:after="0" w:line="240" w:lineRule="auto"/>
        <w:jc w:val="both"/>
        <w:rPr>
          <w:rFonts w:asciiTheme="minorHAnsi" w:eastAsia="Times New Roman" w:hAnsiTheme="minorHAnsi" w:cstheme="minorHAnsi"/>
          <w:color w:val="000000"/>
          <w:sz w:val="24"/>
          <w:szCs w:val="24"/>
          <w:lang w:eastAsia="pl-PL"/>
        </w:rPr>
      </w:pPr>
      <w:r w:rsidRPr="00067C2A">
        <w:rPr>
          <w:rFonts w:asciiTheme="minorHAnsi" w:eastAsia="Times New Roman" w:hAnsiTheme="minorHAnsi" w:cstheme="minorHAnsi"/>
          <w:color w:val="000000"/>
          <w:sz w:val="24"/>
          <w:szCs w:val="24"/>
          <w:lang w:eastAsia="pl-PL"/>
        </w:rPr>
        <w:t xml:space="preserve">Zamawiający unieważni postępowanie, jeżeli cena najkorzystniejszej oferty lub oferta z najniższą ceną przewyższy kwotę, którą Zamawiający zamierza przeznaczyć na sfinansowanie zamówienia, chyba że Zamawiający będzie mógł zwiększyć tę kwotę do ceny najkorzystniejszej oferty (art. 93 ust. 1 pkt. 4 ustawy </w:t>
      </w:r>
      <w:proofErr w:type="spellStart"/>
      <w:r w:rsidRPr="00067C2A">
        <w:rPr>
          <w:rFonts w:asciiTheme="minorHAnsi" w:eastAsia="Times New Roman" w:hAnsiTheme="minorHAnsi" w:cstheme="minorHAnsi"/>
          <w:color w:val="000000"/>
          <w:sz w:val="24"/>
          <w:szCs w:val="24"/>
          <w:lang w:eastAsia="pl-PL"/>
        </w:rPr>
        <w:t>Pzp</w:t>
      </w:r>
      <w:proofErr w:type="spellEnd"/>
      <w:r w:rsidRPr="00067C2A">
        <w:rPr>
          <w:rFonts w:asciiTheme="minorHAnsi" w:eastAsia="Times New Roman" w:hAnsiTheme="minorHAnsi" w:cstheme="minorHAnsi"/>
          <w:color w:val="000000"/>
          <w:sz w:val="24"/>
          <w:szCs w:val="24"/>
          <w:lang w:eastAsia="pl-PL"/>
        </w:rPr>
        <w:t xml:space="preserve">). </w:t>
      </w:r>
    </w:p>
    <w:p w14:paraId="21A56303" w14:textId="77777777" w:rsidR="004A19BA" w:rsidRPr="00067C2A" w:rsidRDefault="004A19BA" w:rsidP="004A19BA">
      <w:pPr>
        <w:contextualSpacing/>
        <w:jc w:val="both"/>
        <w:rPr>
          <w:rFonts w:asciiTheme="minorHAnsi" w:eastAsia="Times New Roman" w:hAnsiTheme="minorHAnsi" w:cstheme="minorHAnsi"/>
          <w:sz w:val="24"/>
          <w:szCs w:val="24"/>
          <w:lang w:eastAsia="pl-PL"/>
        </w:rPr>
      </w:pPr>
    </w:p>
    <w:p w14:paraId="60D42C53" w14:textId="77777777" w:rsidR="004A19BA" w:rsidRPr="00067C2A" w:rsidRDefault="004A19BA" w:rsidP="004A19BA">
      <w:pPr>
        <w:numPr>
          <w:ilvl w:val="0"/>
          <w:numId w:val="16"/>
        </w:numPr>
        <w:tabs>
          <w:tab w:val="left" w:pos="426"/>
        </w:tabs>
        <w:spacing w:after="0" w:line="240" w:lineRule="auto"/>
        <w:ind w:left="0" w:firstLine="0"/>
        <w:contextualSpacing/>
        <w:jc w:val="both"/>
        <w:rPr>
          <w:rFonts w:asciiTheme="minorHAnsi" w:eastAsia="Times New Roman" w:hAnsiTheme="minorHAnsi" w:cstheme="minorHAnsi"/>
          <w:b/>
          <w:sz w:val="24"/>
          <w:szCs w:val="24"/>
          <w:lang w:eastAsia="pl-PL"/>
        </w:rPr>
      </w:pPr>
      <w:r w:rsidRPr="00067C2A">
        <w:rPr>
          <w:rFonts w:asciiTheme="minorHAnsi" w:eastAsia="Times New Roman" w:hAnsiTheme="minorHAnsi" w:cstheme="minorHAnsi"/>
          <w:b/>
          <w:sz w:val="24"/>
          <w:szCs w:val="24"/>
          <w:lang w:eastAsia="pl-PL"/>
        </w:rPr>
        <w:t>Miejsce oraz termin składania i otwarcia ofert.</w:t>
      </w:r>
    </w:p>
    <w:p w14:paraId="46B55BDF" w14:textId="77777777" w:rsidR="004A19BA" w:rsidRPr="00CC529A" w:rsidRDefault="004A19BA" w:rsidP="004A19BA">
      <w:pPr>
        <w:numPr>
          <w:ilvl w:val="0"/>
          <w:numId w:val="28"/>
        </w:numPr>
        <w:tabs>
          <w:tab w:val="left" w:pos="426"/>
        </w:tabs>
        <w:spacing w:before="120" w:after="120" w:line="240" w:lineRule="auto"/>
        <w:ind w:left="426" w:hanging="426"/>
        <w:jc w:val="both"/>
        <w:rPr>
          <w:rFonts w:asciiTheme="minorHAnsi" w:eastAsia="Times New Roman" w:hAnsiTheme="minorHAnsi" w:cstheme="minorHAnsi"/>
          <w:color w:val="000000" w:themeColor="text1"/>
          <w:sz w:val="24"/>
          <w:szCs w:val="24"/>
          <w:lang w:eastAsia="pl-PL"/>
        </w:rPr>
      </w:pPr>
      <w:r w:rsidRPr="00CC529A">
        <w:rPr>
          <w:rFonts w:asciiTheme="minorHAnsi" w:eastAsia="Times New Roman" w:hAnsiTheme="minorHAnsi" w:cstheme="minorHAnsi"/>
          <w:color w:val="000000"/>
          <w:sz w:val="24"/>
          <w:szCs w:val="24"/>
          <w:lang w:eastAsia="pl-PL"/>
        </w:rPr>
        <w:t xml:space="preserve">Ofertę należy </w:t>
      </w:r>
      <w:r w:rsidRPr="00CC529A">
        <w:rPr>
          <w:rFonts w:asciiTheme="minorHAnsi" w:eastAsia="Times New Roman" w:hAnsiTheme="minorHAnsi" w:cstheme="minorHAnsi"/>
          <w:color w:val="000000" w:themeColor="text1"/>
          <w:sz w:val="24"/>
          <w:szCs w:val="24"/>
          <w:lang w:eastAsia="pl-PL"/>
        </w:rPr>
        <w:t>złożyć w zamkniętej kopercie w siedzibie Zamawiającego:</w:t>
      </w:r>
    </w:p>
    <w:p w14:paraId="36924D2F" w14:textId="1AE765D6" w:rsidR="004A19BA" w:rsidRPr="00CC529A" w:rsidRDefault="004E140C" w:rsidP="004A19BA">
      <w:pPr>
        <w:tabs>
          <w:tab w:val="left" w:pos="426"/>
        </w:tabs>
        <w:spacing w:before="120" w:after="120" w:line="240" w:lineRule="auto"/>
        <w:ind w:left="709"/>
        <w:jc w:val="both"/>
        <w:rPr>
          <w:rFonts w:asciiTheme="minorHAnsi" w:eastAsia="Times New Roman" w:hAnsiTheme="minorHAnsi" w:cstheme="minorHAnsi"/>
          <w:b/>
          <w:color w:val="000000" w:themeColor="text1"/>
          <w:sz w:val="24"/>
          <w:szCs w:val="24"/>
          <w:lang w:eastAsia="pl-PL"/>
        </w:rPr>
      </w:pPr>
      <w:r>
        <w:rPr>
          <w:rFonts w:asciiTheme="minorHAnsi" w:eastAsia="Times New Roman" w:hAnsiTheme="minorHAnsi" w:cstheme="minorHAnsi"/>
          <w:b/>
          <w:color w:val="000000" w:themeColor="text1"/>
          <w:sz w:val="24"/>
          <w:szCs w:val="24"/>
          <w:lang w:eastAsia="pl-PL"/>
        </w:rPr>
        <w:t xml:space="preserve">Sieć Badawcza Łukasiewicz - </w:t>
      </w:r>
      <w:r w:rsidR="004A19BA" w:rsidRPr="00CC529A">
        <w:rPr>
          <w:rFonts w:asciiTheme="minorHAnsi" w:eastAsia="Times New Roman" w:hAnsiTheme="minorHAnsi" w:cstheme="minorHAnsi"/>
          <w:b/>
          <w:color w:val="000000" w:themeColor="text1"/>
          <w:sz w:val="24"/>
          <w:szCs w:val="24"/>
          <w:lang w:eastAsia="pl-PL"/>
        </w:rPr>
        <w:t>Instytut Metali Nieżelaznych Oddział w Poznaniu</w:t>
      </w:r>
    </w:p>
    <w:p w14:paraId="25A7CF61" w14:textId="77777777" w:rsidR="004A19BA" w:rsidRPr="0087051E" w:rsidRDefault="004A19BA" w:rsidP="004A19BA">
      <w:pPr>
        <w:tabs>
          <w:tab w:val="left" w:pos="426"/>
        </w:tabs>
        <w:spacing w:before="120" w:after="120" w:line="240" w:lineRule="auto"/>
        <w:ind w:left="709"/>
        <w:jc w:val="both"/>
        <w:rPr>
          <w:rFonts w:asciiTheme="minorHAnsi" w:eastAsia="Times New Roman" w:hAnsiTheme="minorHAnsi" w:cstheme="minorHAnsi"/>
          <w:b/>
          <w:color w:val="000000" w:themeColor="text1"/>
          <w:sz w:val="24"/>
          <w:szCs w:val="24"/>
          <w:lang w:eastAsia="pl-PL"/>
        </w:rPr>
      </w:pPr>
      <w:r w:rsidRPr="00CC529A">
        <w:rPr>
          <w:rFonts w:asciiTheme="minorHAnsi" w:eastAsia="Times New Roman" w:hAnsiTheme="minorHAnsi" w:cstheme="minorHAnsi"/>
          <w:b/>
          <w:color w:val="000000" w:themeColor="text1"/>
          <w:sz w:val="24"/>
          <w:szCs w:val="24"/>
          <w:lang w:eastAsia="pl-PL"/>
        </w:rPr>
        <w:t xml:space="preserve">ul. </w:t>
      </w:r>
      <w:r w:rsidRPr="0087051E">
        <w:rPr>
          <w:rFonts w:asciiTheme="minorHAnsi" w:eastAsia="Times New Roman" w:hAnsiTheme="minorHAnsi" w:cstheme="minorHAnsi"/>
          <w:b/>
          <w:color w:val="000000" w:themeColor="text1"/>
          <w:sz w:val="24"/>
          <w:szCs w:val="24"/>
          <w:lang w:eastAsia="pl-PL"/>
        </w:rPr>
        <w:t>Forteczna 12, 61-362 Poznań</w:t>
      </w:r>
    </w:p>
    <w:p w14:paraId="31CB84C5" w14:textId="77777777" w:rsidR="004A19BA" w:rsidRPr="0087051E" w:rsidRDefault="004A19BA" w:rsidP="004A19BA">
      <w:pPr>
        <w:tabs>
          <w:tab w:val="left" w:pos="426"/>
        </w:tabs>
        <w:spacing w:before="120" w:after="120" w:line="240" w:lineRule="auto"/>
        <w:ind w:left="709"/>
        <w:jc w:val="both"/>
        <w:rPr>
          <w:rFonts w:asciiTheme="minorHAnsi" w:eastAsia="Times New Roman" w:hAnsiTheme="minorHAnsi" w:cstheme="minorHAnsi"/>
          <w:b/>
          <w:color w:val="000000" w:themeColor="text1"/>
          <w:sz w:val="24"/>
          <w:szCs w:val="24"/>
          <w:lang w:eastAsia="pl-PL"/>
        </w:rPr>
      </w:pPr>
      <w:r w:rsidRPr="0087051E">
        <w:rPr>
          <w:rFonts w:asciiTheme="minorHAnsi" w:eastAsia="Times New Roman" w:hAnsiTheme="minorHAnsi" w:cstheme="minorHAnsi"/>
          <w:b/>
          <w:color w:val="000000" w:themeColor="text1"/>
          <w:sz w:val="24"/>
          <w:szCs w:val="24"/>
          <w:lang w:eastAsia="pl-PL"/>
        </w:rPr>
        <w:t>sekretariat</w:t>
      </w:r>
    </w:p>
    <w:p w14:paraId="67B14CCF" w14:textId="5682C6AD" w:rsidR="004A19BA" w:rsidRPr="0087051E" w:rsidRDefault="004A19BA" w:rsidP="004A19BA">
      <w:pPr>
        <w:tabs>
          <w:tab w:val="left" w:pos="426"/>
        </w:tabs>
        <w:spacing w:before="120" w:after="120" w:line="240" w:lineRule="auto"/>
        <w:jc w:val="both"/>
        <w:rPr>
          <w:rFonts w:asciiTheme="minorHAnsi" w:eastAsia="Times New Roman" w:hAnsiTheme="minorHAnsi" w:cstheme="minorHAnsi"/>
          <w:b/>
          <w:color w:val="000000" w:themeColor="text1"/>
          <w:sz w:val="24"/>
          <w:szCs w:val="24"/>
          <w:lang w:eastAsia="pl-PL"/>
        </w:rPr>
      </w:pPr>
      <w:r w:rsidRPr="0087051E">
        <w:rPr>
          <w:rFonts w:asciiTheme="minorHAnsi" w:eastAsia="Times New Roman" w:hAnsiTheme="minorHAnsi" w:cstheme="minorHAnsi"/>
          <w:color w:val="000000" w:themeColor="text1"/>
          <w:sz w:val="24"/>
          <w:szCs w:val="24"/>
          <w:lang w:eastAsia="pl-PL"/>
        </w:rPr>
        <w:tab/>
      </w:r>
      <w:r w:rsidRPr="0087051E">
        <w:rPr>
          <w:rFonts w:asciiTheme="minorHAnsi" w:eastAsia="Times New Roman" w:hAnsiTheme="minorHAnsi" w:cstheme="minorHAnsi"/>
          <w:b/>
          <w:color w:val="000000" w:themeColor="text1"/>
          <w:sz w:val="24"/>
          <w:szCs w:val="24"/>
          <w:lang w:eastAsia="pl-PL"/>
        </w:rPr>
        <w:t xml:space="preserve">w terminie do dnia </w:t>
      </w:r>
      <w:r w:rsidR="00254539">
        <w:rPr>
          <w:rFonts w:asciiTheme="minorHAnsi" w:eastAsia="Times New Roman" w:hAnsiTheme="minorHAnsi" w:cstheme="minorHAnsi"/>
          <w:b/>
          <w:color w:val="000000" w:themeColor="text1"/>
          <w:sz w:val="24"/>
          <w:szCs w:val="24"/>
          <w:lang w:eastAsia="pl-PL"/>
        </w:rPr>
        <w:t>23</w:t>
      </w:r>
      <w:r w:rsidRPr="0087051E">
        <w:rPr>
          <w:rFonts w:asciiTheme="minorHAnsi" w:eastAsia="Times New Roman" w:hAnsiTheme="minorHAnsi" w:cstheme="minorHAnsi"/>
          <w:b/>
          <w:color w:val="000000" w:themeColor="text1"/>
          <w:sz w:val="24"/>
          <w:szCs w:val="24"/>
          <w:lang w:eastAsia="pl-PL"/>
        </w:rPr>
        <w:t xml:space="preserve"> </w:t>
      </w:r>
      <w:r w:rsidRPr="0087051E">
        <w:rPr>
          <w:rFonts w:asciiTheme="minorHAnsi" w:eastAsia="Times New Roman" w:hAnsiTheme="minorHAnsi" w:cstheme="minorHAnsi"/>
          <w:b/>
          <w:color w:val="000000" w:themeColor="text1"/>
          <w:sz w:val="24"/>
          <w:szCs w:val="24"/>
          <w:u w:val="single"/>
          <w:lang w:eastAsia="pl-PL"/>
        </w:rPr>
        <w:t>września 2019 r., do godz. 14:00.</w:t>
      </w:r>
    </w:p>
    <w:p w14:paraId="17DC99D6" w14:textId="77777777" w:rsidR="004A19BA" w:rsidRPr="0087051E" w:rsidRDefault="004A19BA" w:rsidP="004A19BA">
      <w:pPr>
        <w:numPr>
          <w:ilvl w:val="0"/>
          <w:numId w:val="38"/>
        </w:numPr>
        <w:spacing w:before="240" w:after="60" w:line="240" w:lineRule="auto"/>
        <w:ind w:left="426" w:hanging="426"/>
        <w:jc w:val="both"/>
        <w:rPr>
          <w:rFonts w:asciiTheme="minorHAnsi" w:eastAsia="Times New Roman" w:hAnsiTheme="minorHAnsi" w:cstheme="minorHAnsi"/>
          <w:color w:val="000000" w:themeColor="text1"/>
          <w:sz w:val="24"/>
          <w:szCs w:val="24"/>
          <w:u w:val="single"/>
          <w:lang w:eastAsia="pl-PL"/>
        </w:rPr>
      </w:pPr>
      <w:r w:rsidRPr="0087051E">
        <w:rPr>
          <w:rFonts w:asciiTheme="minorHAnsi" w:eastAsia="Times New Roman" w:hAnsiTheme="minorHAnsi" w:cstheme="minorHAnsi"/>
          <w:color w:val="000000" w:themeColor="text1"/>
          <w:sz w:val="24"/>
          <w:szCs w:val="24"/>
          <w:u w:val="single"/>
          <w:lang w:eastAsia="pl-PL"/>
        </w:rPr>
        <w:t xml:space="preserve">Koperta powinna być zaadresowana w następujący sposób: </w:t>
      </w:r>
    </w:p>
    <w:p w14:paraId="05066B28" w14:textId="608A24AA" w:rsidR="004A19BA" w:rsidRPr="0087051E" w:rsidRDefault="004E140C" w:rsidP="004A19BA">
      <w:pPr>
        <w:tabs>
          <w:tab w:val="left" w:pos="426"/>
        </w:tabs>
        <w:spacing w:before="120" w:after="120" w:line="240" w:lineRule="auto"/>
        <w:ind w:left="709"/>
        <w:jc w:val="both"/>
        <w:rPr>
          <w:rFonts w:asciiTheme="minorHAnsi" w:eastAsia="Times New Roman" w:hAnsiTheme="minorHAnsi" w:cstheme="minorHAnsi"/>
          <w:b/>
          <w:color w:val="000000" w:themeColor="text1"/>
          <w:sz w:val="24"/>
          <w:szCs w:val="24"/>
          <w:lang w:eastAsia="pl-PL"/>
        </w:rPr>
      </w:pPr>
      <w:r>
        <w:rPr>
          <w:rFonts w:asciiTheme="minorHAnsi" w:eastAsia="Times New Roman" w:hAnsiTheme="minorHAnsi" w:cstheme="minorHAnsi"/>
          <w:b/>
          <w:color w:val="000000" w:themeColor="text1"/>
          <w:sz w:val="24"/>
          <w:szCs w:val="24"/>
          <w:lang w:eastAsia="pl-PL"/>
        </w:rPr>
        <w:t xml:space="preserve">Sieć Badawcza Łukasiewicz - </w:t>
      </w:r>
      <w:r w:rsidR="004A19BA" w:rsidRPr="0087051E">
        <w:rPr>
          <w:rFonts w:asciiTheme="minorHAnsi" w:eastAsia="Times New Roman" w:hAnsiTheme="minorHAnsi" w:cstheme="minorHAnsi"/>
          <w:b/>
          <w:color w:val="000000" w:themeColor="text1"/>
          <w:sz w:val="24"/>
          <w:szCs w:val="24"/>
          <w:lang w:eastAsia="pl-PL"/>
        </w:rPr>
        <w:t>Instytut Metali Nieżelaznych Oddział w Poznaniu</w:t>
      </w:r>
    </w:p>
    <w:p w14:paraId="62498AC9" w14:textId="77777777" w:rsidR="004A19BA" w:rsidRPr="0087051E" w:rsidRDefault="004A19BA" w:rsidP="004A19BA">
      <w:pPr>
        <w:tabs>
          <w:tab w:val="left" w:pos="426"/>
        </w:tabs>
        <w:spacing w:before="120" w:after="120" w:line="240" w:lineRule="auto"/>
        <w:ind w:left="709"/>
        <w:jc w:val="both"/>
        <w:rPr>
          <w:rFonts w:asciiTheme="minorHAnsi" w:eastAsia="Times New Roman" w:hAnsiTheme="minorHAnsi" w:cstheme="minorHAnsi"/>
          <w:b/>
          <w:color w:val="000000" w:themeColor="text1"/>
          <w:sz w:val="24"/>
          <w:szCs w:val="24"/>
          <w:lang w:eastAsia="pl-PL"/>
        </w:rPr>
      </w:pPr>
      <w:r w:rsidRPr="0087051E">
        <w:rPr>
          <w:rFonts w:asciiTheme="minorHAnsi" w:eastAsia="Times New Roman" w:hAnsiTheme="minorHAnsi" w:cstheme="minorHAnsi"/>
          <w:b/>
          <w:color w:val="000000" w:themeColor="text1"/>
          <w:sz w:val="24"/>
          <w:szCs w:val="24"/>
          <w:lang w:eastAsia="pl-PL"/>
        </w:rPr>
        <w:t>ul. Forteczna 12, 61-362 Poznań</w:t>
      </w:r>
    </w:p>
    <w:p w14:paraId="3A5E3622" w14:textId="77777777" w:rsidR="004A19BA" w:rsidRPr="0087051E" w:rsidRDefault="004A19BA" w:rsidP="004A19BA">
      <w:pPr>
        <w:tabs>
          <w:tab w:val="left" w:pos="426"/>
        </w:tabs>
        <w:spacing w:before="120" w:after="120" w:line="240" w:lineRule="auto"/>
        <w:ind w:left="709"/>
        <w:jc w:val="both"/>
        <w:rPr>
          <w:rFonts w:asciiTheme="minorHAnsi" w:eastAsia="Times New Roman" w:hAnsiTheme="minorHAnsi" w:cstheme="minorHAnsi"/>
          <w:b/>
          <w:color w:val="000000" w:themeColor="text1"/>
          <w:sz w:val="24"/>
          <w:szCs w:val="24"/>
          <w:lang w:eastAsia="pl-PL"/>
        </w:rPr>
      </w:pPr>
      <w:r w:rsidRPr="0087051E">
        <w:rPr>
          <w:rFonts w:asciiTheme="minorHAnsi" w:eastAsia="Times New Roman" w:hAnsiTheme="minorHAnsi" w:cstheme="minorHAnsi"/>
          <w:b/>
          <w:color w:val="000000" w:themeColor="text1"/>
          <w:sz w:val="24"/>
          <w:szCs w:val="24"/>
          <w:lang w:eastAsia="pl-PL"/>
        </w:rPr>
        <w:t>sekretariat</w:t>
      </w:r>
    </w:p>
    <w:p w14:paraId="4B4F8C85" w14:textId="77777777" w:rsidR="004A19BA" w:rsidRPr="0087051E" w:rsidRDefault="004A19BA" w:rsidP="004A19BA">
      <w:pPr>
        <w:tabs>
          <w:tab w:val="left" w:pos="426"/>
        </w:tabs>
        <w:spacing w:line="240" w:lineRule="auto"/>
        <w:ind w:left="720"/>
        <w:contextualSpacing/>
        <w:jc w:val="both"/>
        <w:rPr>
          <w:rFonts w:asciiTheme="minorHAnsi" w:hAnsiTheme="minorHAnsi" w:cstheme="minorHAnsi"/>
          <w:b/>
          <w:color w:val="000000" w:themeColor="text1"/>
          <w:sz w:val="24"/>
          <w:szCs w:val="24"/>
          <w:lang w:eastAsia="pl-PL"/>
        </w:rPr>
      </w:pPr>
      <w:r w:rsidRPr="0087051E">
        <w:rPr>
          <w:rFonts w:asciiTheme="minorHAnsi" w:eastAsia="Times New Roman" w:hAnsiTheme="minorHAnsi" w:cstheme="minorHAnsi"/>
          <w:color w:val="000000" w:themeColor="text1"/>
          <w:sz w:val="24"/>
          <w:szCs w:val="24"/>
          <w:lang w:eastAsia="pl-PL"/>
        </w:rPr>
        <w:t xml:space="preserve">oraz oznakowana napisem: </w:t>
      </w:r>
      <w:r w:rsidRPr="0087051E">
        <w:rPr>
          <w:rFonts w:asciiTheme="minorHAnsi" w:eastAsia="Times New Roman" w:hAnsiTheme="minorHAnsi" w:cstheme="minorHAnsi"/>
          <w:b/>
          <w:color w:val="000000" w:themeColor="text1"/>
          <w:sz w:val="24"/>
          <w:szCs w:val="24"/>
          <w:lang w:eastAsia="pl-PL"/>
        </w:rPr>
        <w:t xml:space="preserve">„Oferta na dostawę, montaż i uruchomienie zestawu </w:t>
      </w:r>
      <w:proofErr w:type="spellStart"/>
      <w:r w:rsidRPr="0087051E">
        <w:rPr>
          <w:rFonts w:asciiTheme="minorHAnsi" w:eastAsia="Times New Roman" w:hAnsiTheme="minorHAnsi" w:cstheme="minorHAnsi"/>
          <w:b/>
          <w:color w:val="000000" w:themeColor="text1"/>
          <w:sz w:val="24"/>
          <w:szCs w:val="24"/>
          <w:lang w:eastAsia="pl-PL"/>
        </w:rPr>
        <w:t>multipotencjostatów</w:t>
      </w:r>
      <w:proofErr w:type="spellEnd"/>
      <w:r w:rsidRPr="0087051E">
        <w:rPr>
          <w:rFonts w:asciiTheme="minorHAnsi" w:eastAsia="Times New Roman" w:hAnsiTheme="minorHAnsi" w:cstheme="minorHAnsi"/>
          <w:b/>
          <w:color w:val="000000" w:themeColor="text1"/>
          <w:sz w:val="24"/>
          <w:szCs w:val="24"/>
          <w:lang w:eastAsia="pl-PL"/>
        </w:rPr>
        <w:t xml:space="preserve"> z 20 kanałami rejestrującymi i komorą temperaturową - 9/PN/2019</w:t>
      </w:r>
      <w:r w:rsidRPr="0087051E">
        <w:rPr>
          <w:rFonts w:asciiTheme="minorHAnsi" w:hAnsiTheme="minorHAnsi" w:cstheme="minorHAnsi"/>
          <w:b/>
          <w:color w:val="000000" w:themeColor="text1"/>
          <w:sz w:val="24"/>
          <w:szCs w:val="24"/>
          <w:lang w:eastAsia="pl-PL"/>
        </w:rPr>
        <w:t xml:space="preserve"> </w:t>
      </w:r>
    </w:p>
    <w:p w14:paraId="45CE9FCF" w14:textId="6523326E" w:rsidR="004A19BA" w:rsidRPr="0087051E" w:rsidRDefault="004A19BA" w:rsidP="004A19BA">
      <w:pPr>
        <w:tabs>
          <w:tab w:val="left" w:pos="426"/>
        </w:tabs>
        <w:spacing w:line="240" w:lineRule="auto"/>
        <w:ind w:left="720"/>
        <w:contextualSpacing/>
        <w:jc w:val="both"/>
        <w:rPr>
          <w:rFonts w:asciiTheme="minorHAnsi" w:hAnsiTheme="minorHAnsi" w:cstheme="minorHAnsi"/>
          <w:b/>
          <w:color w:val="000000" w:themeColor="text1"/>
          <w:sz w:val="24"/>
          <w:szCs w:val="24"/>
          <w:lang w:eastAsia="pl-PL"/>
        </w:rPr>
      </w:pPr>
      <w:r w:rsidRPr="0087051E">
        <w:rPr>
          <w:rFonts w:asciiTheme="minorHAnsi" w:eastAsia="Times New Roman" w:hAnsiTheme="minorHAnsi" w:cstheme="minorHAnsi"/>
          <w:b/>
          <w:color w:val="000000" w:themeColor="text1"/>
          <w:sz w:val="24"/>
          <w:szCs w:val="24"/>
          <w:u w:val="single"/>
          <w:lang w:eastAsia="pl-PL"/>
        </w:rPr>
        <w:t xml:space="preserve">Nie otwierać przed godz. </w:t>
      </w:r>
      <w:r w:rsidR="00254539">
        <w:rPr>
          <w:rFonts w:asciiTheme="minorHAnsi" w:eastAsia="Times New Roman" w:hAnsiTheme="minorHAnsi" w:cstheme="minorHAnsi"/>
          <w:b/>
          <w:color w:val="000000" w:themeColor="text1"/>
          <w:sz w:val="24"/>
          <w:szCs w:val="24"/>
          <w:u w:val="single"/>
          <w:lang w:eastAsia="pl-PL"/>
        </w:rPr>
        <w:t>14:30 dnia 23</w:t>
      </w:r>
      <w:r w:rsidRPr="0087051E">
        <w:rPr>
          <w:rFonts w:asciiTheme="minorHAnsi" w:eastAsia="Times New Roman" w:hAnsiTheme="minorHAnsi" w:cstheme="minorHAnsi"/>
          <w:b/>
          <w:color w:val="000000" w:themeColor="text1"/>
          <w:sz w:val="24"/>
          <w:szCs w:val="24"/>
          <w:u w:val="single"/>
          <w:lang w:eastAsia="pl-PL"/>
        </w:rPr>
        <w:t xml:space="preserve"> września 2019 r</w:t>
      </w:r>
      <w:r w:rsidRPr="0087051E">
        <w:rPr>
          <w:rFonts w:asciiTheme="minorHAnsi" w:eastAsia="Times New Roman" w:hAnsiTheme="minorHAnsi" w:cstheme="minorHAnsi"/>
          <w:b/>
          <w:color w:val="000000" w:themeColor="text1"/>
          <w:sz w:val="24"/>
          <w:szCs w:val="24"/>
          <w:lang w:eastAsia="pl-PL"/>
        </w:rPr>
        <w:t xml:space="preserve"> ", </w:t>
      </w:r>
    </w:p>
    <w:p w14:paraId="22D5ABB5" w14:textId="2F0EFEFD" w:rsidR="004A19BA" w:rsidRPr="00CC529A" w:rsidRDefault="004A19BA" w:rsidP="004A19BA">
      <w:pPr>
        <w:numPr>
          <w:ilvl w:val="0"/>
          <w:numId w:val="38"/>
        </w:numPr>
        <w:tabs>
          <w:tab w:val="clear" w:pos="927"/>
        </w:tabs>
        <w:spacing w:before="120" w:after="120" w:line="240" w:lineRule="auto"/>
        <w:ind w:left="426" w:hanging="426"/>
        <w:jc w:val="both"/>
        <w:rPr>
          <w:rFonts w:asciiTheme="minorHAnsi" w:eastAsia="Times New Roman" w:hAnsiTheme="minorHAnsi" w:cstheme="minorHAnsi"/>
          <w:color w:val="000000"/>
          <w:sz w:val="24"/>
          <w:szCs w:val="24"/>
          <w:lang w:eastAsia="pl-PL"/>
        </w:rPr>
      </w:pPr>
      <w:r w:rsidRPr="00CC529A">
        <w:rPr>
          <w:rFonts w:asciiTheme="minorHAnsi" w:eastAsia="Times New Roman" w:hAnsiTheme="minorHAnsi" w:cstheme="minorHAnsi"/>
          <w:color w:val="000000" w:themeColor="text1"/>
          <w:sz w:val="24"/>
          <w:szCs w:val="24"/>
          <w:lang w:eastAsia="pl-PL"/>
        </w:rPr>
        <w:t xml:space="preserve">Otwarcie złożonych </w:t>
      </w:r>
      <w:r w:rsidRPr="0087051E">
        <w:rPr>
          <w:rFonts w:asciiTheme="minorHAnsi" w:eastAsia="Times New Roman" w:hAnsiTheme="minorHAnsi" w:cstheme="minorHAnsi"/>
          <w:color w:val="000000" w:themeColor="text1"/>
          <w:sz w:val="24"/>
          <w:szCs w:val="24"/>
          <w:lang w:eastAsia="pl-PL"/>
        </w:rPr>
        <w:t xml:space="preserve">ofert nastąpi </w:t>
      </w:r>
      <w:r w:rsidRPr="0087051E">
        <w:rPr>
          <w:rFonts w:asciiTheme="minorHAnsi" w:eastAsia="Times New Roman" w:hAnsiTheme="minorHAnsi" w:cstheme="minorHAnsi"/>
          <w:b/>
          <w:color w:val="000000" w:themeColor="text1"/>
          <w:sz w:val="24"/>
          <w:szCs w:val="24"/>
          <w:u w:val="single"/>
          <w:lang w:eastAsia="pl-PL"/>
        </w:rPr>
        <w:t xml:space="preserve">w dniu </w:t>
      </w:r>
      <w:r w:rsidR="00254539">
        <w:rPr>
          <w:rFonts w:asciiTheme="minorHAnsi" w:eastAsia="Times New Roman" w:hAnsiTheme="minorHAnsi" w:cstheme="minorHAnsi"/>
          <w:b/>
          <w:color w:val="000000" w:themeColor="text1"/>
          <w:sz w:val="24"/>
          <w:szCs w:val="24"/>
          <w:u w:val="single"/>
          <w:lang w:eastAsia="pl-PL"/>
        </w:rPr>
        <w:t>23</w:t>
      </w:r>
      <w:r w:rsidRPr="0087051E">
        <w:rPr>
          <w:rFonts w:asciiTheme="minorHAnsi" w:eastAsia="Times New Roman" w:hAnsiTheme="minorHAnsi" w:cstheme="minorHAnsi"/>
          <w:b/>
          <w:color w:val="000000" w:themeColor="text1"/>
          <w:sz w:val="24"/>
          <w:szCs w:val="24"/>
          <w:u w:val="single"/>
          <w:lang w:eastAsia="pl-PL"/>
        </w:rPr>
        <w:t xml:space="preserve"> września 2019 r. o godz. 14:30</w:t>
      </w:r>
      <w:r w:rsidRPr="0087051E">
        <w:rPr>
          <w:rFonts w:asciiTheme="minorHAnsi" w:eastAsia="Times New Roman" w:hAnsiTheme="minorHAnsi" w:cstheme="minorHAnsi"/>
          <w:color w:val="000000" w:themeColor="text1"/>
          <w:sz w:val="24"/>
          <w:szCs w:val="24"/>
          <w:lang w:eastAsia="pl-PL"/>
        </w:rPr>
        <w:t xml:space="preserve"> w siedzibie Zamawiającego przy ul. </w:t>
      </w:r>
      <w:r w:rsidRPr="0087051E">
        <w:rPr>
          <w:rFonts w:asciiTheme="minorHAnsi" w:eastAsia="Times New Roman" w:hAnsiTheme="minorHAnsi" w:cstheme="minorHAnsi"/>
          <w:b/>
          <w:color w:val="000000" w:themeColor="text1"/>
          <w:sz w:val="24"/>
          <w:szCs w:val="24"/>
          <w:lang w:eastAsia="pl-PL"/>
        </w:rPr>
        <w:t>Forteczna 12</w:t>
      </w:r>
      <w:r w:rsidRPr="0087051E">
        <w:rPr>
          <w:rFonts w:asciiTheme="minorHAnsi" w:eastAsia="Times New Roman" w:hAnsiTheme="minorHAnsi" w:cstheme="minorHAnsi"/>
          <w:color w:val="000000" w:themeColor="text1"/>
          <w:sz w:val="24"/>
          <w:szCs w:val="24"/>
          <w:lang w:eastAsia="pl-PL"/>
        </w:rPr>
        <w:t xml:space="preserve"> w Poznaniu, w sali konferencyjnej. </w:t>
      </w:r>
    </w:p>
    <w:p w14:paraId="7A28FA9E" w14:textId="77777777" w:rsidR="004A19BA" w:rsidRPr="00CC529A" w:rsidRDefault="004A19BA" w:rsidP="004A19BA">
      <w:pPr>
        <w:spacing w:before="120" w:after="120" w:line="240" w:lineRule="auto"/>
        <w:ind w:left="426"/>
        <w:jc w:val="both"/>
        <w:rPr>
          <w:rFonts w:asciiTheme="minorHAnsi" w:eastAsia="Times New Roman" w:hAnsiTheme="minorHAnsi" w:cstheme="minorHAnsi"/>
          <w:color w:val="000000"/>
          <w:sz w:val="24"/>
          <w:szCs w:val="24"/>
          <w:lang w:eastAsia="pl-PL"/>
        </w:rPr>
      </w:pPr>
      <w:r w:rsidRPr="00CC529A">
        <w:rPr>
          <w:rFonts w:asciiTheme="minorHAnsi" w:eastAsia="Times New Roman" w:hAnsiTheme="minorHAnsi" w:cstheme="minorHAnsi"/>
          <w:color w:val="000000"/>
          <w:sz w:val="24"/>
          <w:szCs w:val="24"/>
          <w:lang w:eastAsia="pl-PL"/>
        </w:rPr>
        <w:t>Otwarcie ofert jest jawne.</w:t>
      </w:r>
    </w:p>
    <w:p w14:paraId="112384A0" w14:textId="77777777" w:rsidR="004A19BA" w:rsidRPr="00CC529A" w:rsidRDefault="004A19BA" w:rsidP="004A19BA">
      <w:pPr>
        <w:numPr>
          <w:ilvl w:val="0"/>
          <w:numId w:val="38"/>
        </w:numPr>
        <w:tabs>
          <w:tab w:val="clear" w:pos="927"/>
          <w:tab w:val="num" w:pos="426"/>
        </w:tabs>
        <w:spacing w:before="120" w:after="120" w:line="240" w:lineRule="auto"/>
        <w:ind w:left="426" w:hanging="426"/>
        <w:jc w:val="both"/>
        <w:rPr>
          <w:rFonts w:asciiTheme="minorHAnsi" w:eastAsia="Times New Roman" w:hAnsiTheme="minorHAnsi" w:cstheme="minorHAnsi"/>
          <w:color w:val="000000"/>
          <w:sz w:val="24"/>
          <w:szCs w:val="24"/>
          <w:lang w:eastAsia="pl-PL"/>
        </w:rPr>
      </w:pPr>
      <w:r w:rsidRPr="00CC529A">
        <w:rPr>
          <w:rFonts w:asciiTheme="minorHAnsi" w:eastAsia="Times New Roman" w:hAnsiTheme="minorHAnsi" w:cstheme="minorHAnsi"/>
          <w:color w:val="000000"/>
          <w:sz w:val="24"/>
          <w:szCs w:val="24"/>
          <w:lang w:eastAsia="pl-PL"/>
        </w:rPr>
        <w:t xml:space="preserve">Wykonawca może przed upływem terminu do składania </w:t>
      </w:r>
      <w:r w:rsidRPr="00CC529A">
        <w:rPr>
          <w:rFonts w:asciiTheme="minorHAnsi" w:eastAsia="Times New Roman" w:hAnsiTheme="minorHAnsi" w:cstheme="minorHAnsi"/>
          <w:color w:val="000000"/>
          <w:sz w:val="24"/>
          <w:szCs w:val="24"/>
          <w:u w:val="single"/>
          <w:lang w:eastAsia="pl-PL"/>
        </w:rPr>
        <w:t>ofert zmienić lub wycofać</w:t>
      </w:r>
      <w:r w:rsidRPr="00CC529A">
        <w:rPr>
          <w:rFonts w:asciiTheme="minorHAnsi" w:eastAsia="Times New Roman" w:hAnsiTheme="minorHAnsi" w:cstheme="minorHAnsi"/>
          <w:color w:val="000000"/>
          <w:sz w:val="24"/>
          <w:szCs w:val="24"/>
          <w:lang w:eastAsia="pl-PL"/>
        </w:rPr>
        <w:t xml:space="preserve"> ofertę. Zmiana lub wycofanie oferty następuje poprzez złożenie odrębnego oświadczenia w tym zakresie dostarczonego Zamawiającemu w odrębnej kopercie z adnotacją „zmiana” lub „wycofanie” oferty.</w:t>
      </w:r>
    </w:p>
    <w:p w14:paraId="1AA3A01B" w14:textId="77777777" w:rsidR="004A19BA" w:rsidRPr="00CC529A" w:rsidRDefault="004A19BA" w:rsidP="004A19BA">
      <w:pPr>
        <w:numPr>
          <w:ilvl w:val="0"/>
          <w:numId w:val="38"/>
        </w:numPr>
        <w:tabs>
          <w:tab w:val="clear" w:pos="927"/>
          <w:tab w:val="num" w:pos="426"/>
        </w:tabs>
        <w:spacing w:before="120" w:after="120" w:line="240" w:lineRule="auto"/>
        <w:ind w:left="426" w:hanging="426"/>
        <w:jc w:val="both"/>
        <w:rPr>
          <w:rFonts w:asciiTheme="minorHAnsi" w:eastAsia="Times New Roman" w:hAnsiTheme="minorHAnsi" w:cstheme="minorHAnsi"/>
          <w:color w:val="000000"/>
          <w:sz w:val="24"/>
          <w:szCs w:val="24"/>
          <w:lang w:eastAsia="pl-PL"/>
        </w:rPr>
      </w:pPr>
      <w:r w:rsidRPr="00CC529A">
        <w:rPr>
          <w:rFonts w:asciiTheme="minorHAnsi" w:eastAsia="Times New Roman" w:hAnsiTheme="minorHAnsi" w:cstheme="minorHAnsi"/>
          <w:color w:val="000000"/>
          <w:sz w:val="24"/>
          <w:szCs w:val="24"/>
          <w:lang w:eastAsia="pl-PL"/>
        </w:rPr>
        <w:t>W przypadku zmiany treści oferty Wykonawca zamieszcza dokumenty zawierające zmienioną treść w kopercie opisanej w sposób przewidziany w pkt 2 z dopiskiem „ZMIANA”.</w:t>
      </w:r>
    </w:p>
    <w:p w14:paraId="1241E535" w14:textId="77777777" w:rsidR="004A19BA" w:rsidRPr="00CC529A" w:rsidRDefault="004A19BA" w:rsidP="004A19BA">
      <w:pPr>
        <w:numPr>
          <w:ilvl w:val="0"/>
          <w:numId w:val="38"/>
        </w:numPr>
        <w:tabs>
          <w:tab w:val="clear" w:pos="927"/>
          <w:tab w:val="num" w:pos="426"/>
        </w:tabs>
        <w:spacing w:before="120" w:after="120" w:line="240" w:lineRule="auto"/>
        <w:ind w:left="426" w:hanging="426"/>
        <w:jc w:val="both"/>
        <w:rPr>
          <w:rFonts w:asciiTheme="minorHAnsi" w:eastAsia="Times New Roman" w:hAnsiTheme="minorHAnsi" w:cstheme="minorHAnsi"/>
          <w:color w:val="000000"/>
          <w:sz w:val="24"/>
          <w:szCs w:val="24"/>
          <w:lang w:eastAsia="pl-PL"/>
        </w:rPr>
      </w:pPr>
      <w:r w:rsidRPr="00CC529A">
        <w:rPr>
          <w:rFonts w:asciiTheme="minorHAnsi" w:eastAsia="Times New Roman" w:hAnsiTheme="minorHAnsi" w:cstheme="minorHAnsi"/>
          <w:color w:val="000000"/>
          <w:spacing w:val="-4"/>
          <w:sz w:val="24"/>
          <w:szCs w:val="24"/>
          <w:lang w:eastAsia="pl-PL"/>
        </w:rPr>
        <w:t>Niezwłocznie po otwarciu ofert zamawiający zamieszcza na stronie internetowej informacje dotyczące:</w:t>
      </w:r>
    </w:p>
    <w:p w14:paraId="0502DAFB" w14:textId="77777777" w:rsidR="004A19BA" w:rsidRPr="00CC529A" w:rsidRDefault="004A19BA" w:rsidP="004A19BA">
      <w:pPr>
        <w:widowControl w:val="0"/>
        <w:numPr>
          <w:ilvl w:val="1"/>
          <w:numId w:val="39"/>
        </w:numPr>
        <w:autoSpaceDE w:val="0"/>
        <w:autoSpaceDN w:val="0"/>
        <w:adjustRightInd w:val="0"/>
        <w:spacing w:after="0" w:line="240" w:lineRule="auto"/>
        <w:jc w:val="both"/>
        <w:rPr>
          <w:rFonts w:asciiTheme="minorHAnsi" w:eastAsia="Times New Roman" w:hAnsiTheme="minorHAnsi" w:cstheme="minorHAnsi"/>
          <w:color w:val="000000"/>
          <w:spacing w:val="-4"/>
          <w:sz w:val="24"/>
          <w:szCs w:val="24"/>
          <w:lang w:eastAsia="pl-PL"/>
        </w:rPr>
      </w:pPr>
      <w:r w:rsidRPr="00CC529A">
        <w:rPr>
          <w:rFonts w:asciiTheme="minorHAnsi" w:eastAsia="Times New Roman" w:hAnsiTheme="minorHAnsi" w:cstheme="minorHAnsi"/>
          <w:color w:val="000000"/>
          <w:spacing w:val="-4"/>
          <w:sz w:val="24"/>
          <w:szCs w:val="24"/>
          <w:lang w:eastAsia="pl-PL"/>
        </w:rPr>
        <w:t>kwoty, jaką zamierza przeznaczyć na sfinansowanie zamówienia;</w:t>
      </w:r>
    </w:p>
    <w:p w14:paraId="59976F8D" w14:textId="77777777" w:rsidR="004A19BA" w:rsidRPr="00CC529A" w:rsidRDefault="004A19BA" w:rsidP="004A19BA">
      <w:pPr>
        <w:widowControl w:val="0"/>
        <w:numPr>
          <w:ilvl w:val="1"/>
          <w:numId w:val="39"/>
        </w:numPr>
        <w:autoSpaceDE w:val="0"/>
        <w:autoSpaceDN w:val="0"/>
        <w:adjustRightInd w:val="0"/>
        <w:spacing w:after="0" w:line="240" w:lineRule="auto"/>
        <w:jc w:val="both"/>
        <w:rPr>
          <w:rFonts w:asciiTheme="minorHAnsi" w:eastAsia="Times New Roman" w:hAnsiTheme="minorHAnsi" w:cstheme="minorHAnsi"/>
          <w:color w:val="000000"/>
          <w:spacing w:val="-4"/>
          <w:sz w:val="24"/>
          <w:szCs w:val="24"/>
          <w:lang w:eastAsia="pl-PL"/>
        </w:rPr>
      </w:pPr>
      <w:r w:rsidRPr="00CC529A">
        <w:rPr>
          <w:rFonts w:asciiTheme="minorHAnsi" w:eastAsia="Times New Roman" w:hAnsiTheme="minorHAnsi" w:cstheme="minorHAnsi"/>
          <w:color w:val="000000"/>
          <w:spacing w:val="-4"/>
          <w:sz w:val="24"/>
          <w:szCs w:val="24"/>
          <w:lang w:eastAsia="pl-PL"/>
        </w:rPr>
        <w:t>firm oraz adresów Wykonawców, którzy złożyli oferty w terminie;</w:t>
      </w:r>
    </w:p>
    <w:p w14:paraId="219F600C" w14:textId="77777777" w:rsidR="004A19BA" w:rsidRDefault="004A19BA" w:rsidP="004A19BA">
      <w:pPr>
        <w:widowControl w:val="0"/>
        <w:numPr>
          <w:ilvl w:val="1"/>
          <w:numId w:val="39"/>
        </w:numPr>
        <w:autoSpaceDE w:val="0"/>
        <w:autoSpaceDN w:val="0"/>
        <w:adjustRightInd w:val="0"/>
        <w:spacing w:after="0" w:line="240" w:lineRule="auto"/>
        <w:jc w:val="both"/>
        <w:rPr>
          <w:rFonts w:asciiTheme="minorHAnsi" w:eastAsia="Times New Roman" w:hAnsiTheme="minorHAnsi" w:cstheme="minorHAnsi"/>
          <w:color w:val="000000"/>
          <w:spacing w:val="-4"/>
          <w:sz w:val="24"/>
          <w:szCs w:val="24"/>
          <w:lang w:eastAsia="pl-PL"/>
        </w:rPr>
      </w:pPr>
      <w:r w:rsidRPr="00CC529A">
        <w:rPr>
          <w:rFonts w:asciiTheme="minorHAnsi" w:eastAsia="Times New Roman" w:hAnsiTheme="minorHAnsi" w:cstheme="minorHAnsi"/>
          <w:color w:val="000000"/>
          <w:spacing w:val="-4"/>
          <w:sz w:val="24"/>
          <w:szCs w:val="24"/>
          <w:lang w:eastAsia="pl-PL"/>
        </w:rPr>
        <w:t>ceny, terminu wykonania zamówienia, okresu gwarancji i warunków płatności zawartych w ofertach.</w:t>
      </w:r>
    </w:p>
    <w:p w14:paraId="7A346E71" w14:textId="77777777" w:rsidR="004A19BA" w:rsidRPr="00422BA6" w:rsidRDefault="004A19BA" w:rsidP="004A19BA">
      <w:pPr>
        <w:widowControl w:val="0"/>
        <w:autoSpaceDE w:val="0"/>
        <w:autoSpaceDN w:val="0"/>
        <w:adjustRightInd w:val="0"/>
        <w:spacing w:line="240" w:lineRule="auto"/>
        <w:ind w:left="1440"/>
        <w:jc w:val="both"/>
        <w:rPr>
          <w:rFonts w:asciiTheme="minorHAnsi" w:eastAsia="Times New Roman" w:hAnsiTheme="minorHAnsi" w:cstheme="minorHAnsi"/>
          <w:color w:val="000000"/>
          <w:spacing w:val="-4"/>
          <w:sz w:val="24"/>
          <w:szCs w:val="24"/>
          <w:lang w:eastAsia="pl-PL"/>
        </w:rPr>
      </w:pPr>
    </w:p>
    <w:p w14:paraId="487DED32" w14:textId="77777777" w:rsidR="004A19BA" w:rsidRPr="00067C2A" w:rsidRDefault="004A19BA" w:rsidP="004A19BA">
      <w:pPr>
        <w:numPr>
          <w:ilvl w:val="0"/>
          <w:numId w:val="16"/>
        </w:numPr>
        <w:tabs>
          <w:tab w:val="left" w:pos="426"/>
        </w:tabs>
        <w:spacing w:after="0" w:line="240" w:lineRule="auto"/>
        <w:ind w:left="0" w:firstLine="0"/>
        <w:contextualSpacing/>
        <w:jc w:val="both"/>
        <w:rPr>
          <w:rFonts w:asciiTheme="minorHAnsi" w:eastAsia="Times New Roman" w:hAnsiTheme="minorHAnsi" w:cstheme="minorHAnsi"/>
          <w:b/>
          <w:sz w:val="24"/>
          <w:szCs w:val="24"/>
          <w:lang w:eastAsia="pl-PL"/>
        </w:rPr>
      </w:pPr>
      <w:r w:rsidRPr="00067C2A">
        <w:rPr>
          <w:rFonts w:asciiTheme="minorHAnsi" w:eastAsia="Times New Roman" w:hAnsiTheme="minorHAnsi" w:cstheme="minorHAnsi"/>
          <w:b/>
          <w:sz w:val="24"/>
          <w:szCs w:val="24"/>
          <w:lang w:eastAsia="pl-PL"/>
        </w:rPr>
        <w:t>Formalności po wyborze oferty, przed zawarciem umowy.</w:t>
      </w:r>
    </w:p>
    <w:p w14:paraId="220172A7" w14:textId="77777777" w:rsidR="004A19BA" w:rsidRPr="00067C2A" w:rsidRDefault="004A19BA" w:rsidP="004A19BA">
      <w:pPr>
        <w:numPr>
          <w:ilvl w:val="0"/>
          <w:numId w:val="30"/>
        </w:numPr>
        <w:tabs>
          <w:tab w:val="left" w:pos="426"/>
        </w:tabs>
        <w:spacing w:before="120" w:after="120" w:line="240" w:lineRule="auto"/>
        <w:ind w:left="425" w:hanging="425"/>
        <w:jc w:val="both"/>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Zamawiający po wyborze oferty niezwłocznie zawiadomi wszystkich Wykonawców, którzy złożyli oferty o:</w:t>
      </w:r>
    </w:p>
    <w:p w14:paraId="2C984231" w14:textId="77777777" w:rsidR="004A19BA" w:rsidRPr="00067C2A" w:rsidRDefault="004A19BA" w:rsidP="004A19BA">
      <w:pPr>
        <w:numPr>
          <w:ilvl w:val="0"/>
          <w:numId w:val="29"/>
        </w:numPr>
        <w:spacing w:before="107" w:after="0" w:line="240" w:lineRule="auto"/>
        <w:ind w:left="709" w:hanging="283"/>
        <w:jc w:val="both"/>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14:paraId="68301D40" w14:textId="77777777" w:rsidR="004A19BA" w:rsidRPr="00067C2A" w:rsidRDefault="004A19BA" w:rsidP="004A19BA">
      <w:pPr>
        <w:numPr>
          <w:ilvl w:val="0"/>
          <w:numId w:val="29"/>
        </w:numPr>
        <w:spacing w:before="107" w:after="0" w:line="240" w:lineRule="auto"/>
        <w:ind w:left="709" w:hanging="283"/>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Wykonawcach, którzy zostali wykluczeni,</w:t>
      </w:r>
    </w:p>
    <w:p w14:paraId="18DF1D15" w14:textId="77777777" w:rsidR="004A19BA" w:rsidRPr="00067C2A" w:rsidRDefault="004A19BA" w:rsidP="004A19BA">
      <w:pPr>
        <w:numPr>
          <w:ilvl w:val="0"/>
          <w:numId w:val="29"/>
        </w:numPr>
        <w:spacing w:before="107" w:after="0" w:line="240" w:lineRule="auto"/>
        <w:ind w:left="709" w:hanging="283"/>
        <w:jc w:val="both"/>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 xml:space="preserve">Wykonawcach, których oferty zostały odrzucone, powodach odrzucenia oferty, a w przypadkach, o których mowa w art. 89 ust. 4 i 5 ustawy </w:t>
      </w:r>
      <w:proofErr w:type="spellStart"/>
      <w:r w:rsidRPr="00067C2A">
        <w:rPr>
          <w:rFonts w:asciiTheme="minorHAnsi" w:eastAsia="Times New Roman" w:hAnsiTheme="minorHAnsi" w:cstheme="minorHAnsi"/>
          <w:sz w:val="24"/>
          <w:szCs w:val="24"/>
          <w:lang w:eastAsia="pl-PL"/>
        </w:rPr>
        <w:t>Pzp</w:t>
      </w:r>
      <w:proofErr w:type="spellEnd"/>
      <w:r w:rsidRPr="00067C2A">
        <w:rPr>
          <w:rFonts w:asciiTheme="minorHAnsi" w:eastAsia="Times New Roman" w:hAnsiTheme="minorHAnsi" w:cstheme="minorHAnsi"/>
          <w:sz w:val="24"/>
          <w:szCs w:val="24"/>
          <w:lang w:eastAsia="pl-PL"/>
        </w:rPr>
        <w:t>, braku równoważności lub braku spełniania wymagań dotyczących wydajności lub funkcjonalności,</w:t>
      </w:r>
    </w:p>
    <w:p w14:paraId="426B79A2" w14:textId="77777777" w:rsidR="004A19BA" w:rsidRPr="00067C2A" w:rsidRDefault="004A19BA" w:rsidP="004A19BA">
      <w:pPr>
        <w:numPr>
          <w:ilvl w:val="0"/>
          <w:numId w:val="29"/>
        </w:numPr>
        <w:spacing w:before="107" w:after="0" w:line="240" w:lineRule="auto"/>
        <w:ind w:left="709" w:hanging="283"/>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 xml:space="preserve">unieważnieniu postępowania </w:t>
      </w:r>
      <w:r w:rsidRPr="00067C2A">
        <w:rPr>
          <w:rFonts w:asciiTheme="minorHAnsi" w:eastAsia="Times New Roman" w:hAnsiTheme="minorHAnsi" w:cstheme="minorHAnsi"/>
          <w:sz w:val="24"/>
          <w:szCs w:val="24"/>
          <w:lang w:eastAsia="pl-PL"/>
        </w:rPr>
        <w:br/>
        <w:t>- podając uzasadnienie faktyczne i prawne.</w:t>
      </w:r>
    </w:p>
    <w:p w14:paraId="30260EE0" w14:textId="77777777" w:rsidR="004A19BA" w:rsidRPr="00067C2A" w:rsidRDefault="004A19BA" w:rsidP="004A19BA">
      <w:pPr>
        <w:numPr>
          <w:ilvl w:val="0"/>
          <w:numId w:val="30"/>
        </w:numPr>
        <w:tabs>
          <w:tab w:val="left" w:pos="426"/>
        </w:tabs>
        <w:spacing w:before="120" w:after="120" w:line="240" w:lineRule="auto"/>
        <w:ind w:left="425" w:hanging="425"/>
        <w:jc w:val="both"/>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 xml:space="preserve">Zamawiający zawrze umowę w sprawie zamówienia publicznego w terminach określonych w art. 94 ustawy </w:t>
      </w:r>
      <w:proofErr w:type="spellStart"/>
      <w:r w:rsidRPr="00067C2A">
        <w:rPr>
          <w:rFonts w:asciiTheme="minorHAnsi" w:eastAsia="Times New Roman" w:hAnsiTheme="minorHAnsi" w:cstheme="minorHAnsi"/>
          <w:sz w:val="24"/>
          <w:szCs w:val="24"/>
          <w:lang w:eastAsia="pl-PL"/>
        </w:rPr>
        <w:t>Pzp</w:t>
      </w:r>
      <w:proofErr w:type="spellEnd"/>
      <w:r w:rsidRPr="00067C2A">
        <w:rPr>
          <w:rFonts w:asciiTheme="minorHAnsi" w:eastAsia="Times New Roman" w:hAnsiTheme="minorHAnsi" w:cstheme="minorHAnsi"/>
          <w:sz w:val="24"/>
          <w:szCs w:val="24"/>
          <w:lang w:eastAsia="pl-PL"/>
        </w:rPr>
        <w:t>.</w:t>
      </w:r>
    </w:p>
    <w:p w14:paraId="3F1564BE" w14:textId="77777777" w:rsidR="004A19BA" w:rsidRPr="00067C2A" w:rsidRDefault="004A19BA" w:rsidP="004A19BA">
      <w:pPr>
        <w:numPr>
          <w:ilvl w:val="0"/>
          <w:numId w:val="30"/>
        </w:numPr>
        <w:tabs>
          <w:tab w:val="left" w:pos="426"/>
        </w:tabs>
        <w:spacing w:before="120" w:after="120" w:line="240" w:lineRule="auto"/>
        <w:ind w:left="425" w:hanging="425"/>
        <w:jc w:val="both"/>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Zamawiający powiadomi Wykonawcę, którego oferta została wybrana, o terminie i miejscu zawarcia umowy.</w:t>
      </w:r>
    </w:p>
    <w:p w14:paraId="32C69DCC" w14:textId="77777777" w:rsidR="004A19BA" w:rsidRPr="00067C2A" w:rsidRDefault="004A19BA" w:rsidP="004A19BA">
      <w:pPr>
        <w:numPr>
          <w:ilvl w:val="0"/>
          <w:numId w:val="30"/>
        </w:numPr>
        <w:tabs>
          <w:tab w:val="left" w:pos="426"/>
        </w:tabs>
        <w:spacing w:before="120" w:after="120" w:line="240" w:lineRule="auto"/>
        <w:ind w:left="425" w:hanging="425"/>
        <w:jc w:val="both"/>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W przypadku wyboru najkorzystniejszej oferty Wykonawców wspólnie ubiegających się o udzielenie zamówienia, Zamawiający żąda przed zawarciem umowy w sprawie zamówienia publicznego, umowy regulującej współpracę tych Wykonawców.</w:t>
      </w:r>
    </w:p>
    <w:p w14:paraId="08A06D9C" w14:textId="77777777" w:rsidR="004A19BA" w:rsidRPr="00067C2A" w:rsidRDefault="004A19BA" w:rsidP="004A19BA">
      <w:pPr>
        <w:numPr>
          <w:ilvl w:val="0"/>
          <w:numId w:val="30"/>
        </w:numPr>
        <w:tabs>
          <w:tab w:val="left" w:pos="426"/>
        </w:tabs>
        <w:spacing w:before="120" w:after="120" w:line="240" w:lineRule="auto"/>
        <w:ind w:left="425" w:hanging="425"/>
        <w:jc w:val="both"/>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Jeżeli wykonawca, którego oferta została wybrana uchyla się od zawarcia umowy w sprawie zamówienia publicznego lub nie wniósł wymaganego zabezpieczenia należytego wykonania umowy, zamawiający może wybrać ofertą najkorzystniejszą spośród pozostałych ofert bez przeprowadzania ich ponownego badania i oceny chyba, że zachodzą przesłanki unieważnienia postępowania, o których mowa w art. 93 ust. 1.</w:t>
      </w:r>
    </w:p>
    <w:p w14:paraId="0D99ACA0" w14:textId="77777777" w:rsidR="004A19BA" w:rsidRPr="00067C2A" w:rsidRDefault="004A19BA" w:rsidP="004A19BA">
      <w:pPr>
        <w:numPr>
          <w:ilvl w:val="0"/>
          <w:numId w:val="30"/>
        </w:numPr>
        <w:tabs>
          <w:tab w:val="left" w:pos="426"/>
        </w:tabs>
        <w:spacing w:before="120" w:after="120" w:line="240" w:lineRule="auto"/>
        <w:ind w:left="425" w:hanging="425"/>
        <w:jc w:val="both"/>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Osoby reprezentujące Wykonawcę przy podpisaniu umowy zobowiązane są posiadać ze sobą dokumenty potwierdzające ich umocowanie do podpisania umowy, o ile umocowanie to nie będzie wynikać z dokumentów załączonych do oferty.</w:t>
      </w:r>
    </w:p>
    <w:p w14:paraId="5B803D61" w14:textId="77777777" w:rsidR="004A19BA" w:rsidRPr="00067C2A" w:rsidRDefault="004A19BA" w:rsidP="004A19BA">
      <w:pPr>
        <w:contextualSpacing/>
        <w:jc w:val="both"/>
        <w:rPr>
          <w:rFonts w:asciiTheme="minorHAnsi" w:eastAsia="Times New Roman" w:hAnsiTheme="minorHAnsi" w:cstheme="minorHAnsi"/>
          <w:sz w:val="24"/>
          <w:szCs w:val="24"/>
          <w:lang w:eastAsia="pl-PL"/>
        </w:rPr>
      </w:pPr>
    </w:p>
    <w:p w14:paraId="61BFA879" w14:textId="77777777" w:rsidR="004A19BA" w:rsidRPr="00067C2A" w:rsidRDefault="004A19BA" w:rsidP="004A19BA">
      <w:pPr>
        <w:numPr>
          <w:ilvl w:val="0"/>
          <w:numId w:val="16"/>
        </w:numPr>
        <w:tabs>
          <w:tab w:val="left" w:pos="426"/>
        </w:tabs>
        <w:spacing w:after="0" w:line="240" w:lineRule="auto"/>
        <w:ind w:left="0" w:firstLine="0"/>
        <w:contextualSpacing/>
        <w:jc w:val="both"/>
        <w:rPr>
          <w:rFonts w:asciiTheme="minorHAnsi" w:eastAsia="Times New Roman" w:hAnsiTheme="minorHAnsi" w:cstheme="minorHAnsi"/>
          <w:b/>
          <w:sz w:val="24"/>
          <w:szCs w:val="24"/>
          <w:lang w:eastAsia="pl-PL"/>
        </w:rPr>
      </w:pPr>
      <w:r w:rsidRPr="00067C2A">
        <w:rPr>
          <w:rFonts w:asciiTheme="minorHAnsi" w:eastAsia="Times New Roman" w:hAnsiTheme="minorHAnsi" w:cstheme="minorHAnsi"/>
          <w:b/>
          <w:sz w:val="24"/>
          <w:szCs w:val="24"/>
          <w:lang w:eastAsia="pl-PL"/>
        </w:rPr>
        <w:t>Opis kryteriów, którymi Zamawiający będzie się kierował przy wyborze oferty wraz z podaniem znaczenia tych kryteriów</w:t>
      </w:r>
    </w:p>
    <w:p w14:paraId="10AF1BED" w14:textId="77777777" w:rsidR="004A19BA" w:rsidRPr="00067C2A" w:rsidRDefault="004A19BA" w:rsidP="004A19BA">
      <w:pPr>
        <w:contextualSpacing/>
        <w:jc w:val="both"/>
        <w:rPr>
          <w:rFonts w:asciiTheme="minorHAnsi" w:eastAsia="Times New Roman" w:hAnsiTheme="minorHAnsi" w:cstheme="minorHAnsi"/>
          <w:b/>
          <w:sz w:val="24"/>
          <w:szCs w:val="24"/>
          <w:lang w:eastAsia="pl-PL"/>
        </w:rPr>
      </w:pPr>
    </w:p>
    <w:p w14:paraId="28CF1124" w14:textId="77777777" w:rsidR="004A19BA" w:rsidRPr="00067C2A" w:rsidRDefault="004A19BA" w:rsidP="004A19BA">
      <w:pPr>
        <w:numPr>
          <w:ilvl w:val="0"/>
          <w:numId w:val="12"/>
        </w:numPr>
        <w:spacing w:after="0" w:line="240" w:lineRule="auto"/>
        <w:contextualSpacing/>
        <w:jc w:val="both"/>
        <w:rPr>
          <w:rFonts w:asciiTheme="minorHAnsi" w:eastAsia="Times New Roman" w:hAnsiTheme="minorHAnsi" w:cstheme="minorHAnsi"/>
          <w:sz w:val="24"/>
          <w:szCs w:val="24"/>
          <w:lang w:eastAsia="pl-PL"/>
        </w:rPr>
      </w:pPr>
      <w:r w:rsidRPr="00067C2A">
        <w:rPr>
          <w:rFonts w:asciiTheme="minorHAnsi" w:eastAsia="Times New Roman" w:hAnsiTheme="minorHAnsi" w:cstheme="minorHAnsi"/>
          <w:color w:val="000000" w:themeColor="text1"/>
          <w:sz w:val="24"/>
          <w:szCs w:val="24"/>
          <w:lang w:eastAsia="pl-PL"/>
        </w:rPr>
        <w:t xml:space="preserve">Przy </w:t>
      </w:r>
      <w:r w:rsidRPr="00067C2A">
        <w:rPr>
          <w:rFonts w:asciiTheme="minorHAnsi" w:eastAsia="Times New Roman" w:hAnsiTheme="minorHAnsi" w:cstheme="minorHAnsi"/>
          <w:sz w:val="24"/>
          <w:szCs w:val="24"/>
          <w:lang w:eastAsia="pl-PL"/>
        </w:rPr>
        <w:t>wyborze oferty najkorzystniejszej, Zamawiający będzie się kierował następującymi kryteriami:</w:t>
      </w:r>
    </w:p>
    <w:p w14:paraId="2AD154D7" w14:textId="77777777" w:rsidR="004A19BA" w:rsidRPr="00067C2A" w:rsidRDefault="004A19BA" w:rsidP="004A19BA">
      <w:pPr>
        <w:pStyle w:val="Akapitzlist"/>
        <w:shd w:val="clear" w:color="auto" w:fill="FFFFFF"/>
        <w:spacing w:after="0"/>
        <w:ind w:left="567" w:right="100"/>
        <w:jc w:val="both"/>
        <w:rPr>
          <w:rFonts w:eastAsia="Times New Roman" w:cstheme="minorHAnsi"/>
          <w:sz w:val="24"/>
          <w:szCs w:val="24"/>
          <w:lang w:eastAsia="pl-PL"/>
        </w:rPr>
      </w:pPr>
    </w:p>
    <w:tbl>
      <w:tblPr>
        <w:tblW w:w="10041" w:type="dxa"/>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426"/>
        <w:gridCol w:w="1769"/>
        <w:gridCol w:w="1134"/>
        <w:gridCol w:w="6712"/>
      </w:tblGrid>
      <w:tr w:rsidR="004A19BA" w:rsidRPr="00067C2A" w14:paraId="362EF261" w14:textId="77777777" w:rsidTr="004E140C">
        <w:trPr>
          <w:trHeight w:val="529"/>
        </w:trPr>
        <w:tc>
          <w:tcPr>
            <w:tcW w:w="426" w:type="dxa"/>
            <w:vAlign w:val="center"/>
          </w:tcPr>
          <w:p w14:paraId="3BB08FE0" w14:textId="77777777" w:rsidR="004A19BA" w:rsidRPr="00067C2A" w:rsidRDefault="004A19BA" w:rsidP="00BA1591">
            <w:pPr>
              <w:contextualSpacing/>
              <w:jc w:val="center"/>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l.p.</w:t>
            </w:r>
          </w:p>
        </w:tc>
        <w:tc>
          <w:tcPr>
            <w:tcW w:w="1769" w:type="dxa"/>
            <w:vAlign w:val="center"/>
          </w:tcPr>
          <w:p w14:paraId="7F8C610F" w14:textId="77777777" w:rsidR="004A19BA" w:rsidRPr="00067C2A" w:rsidRDefault="004A19BA" w:rsidP="00BA1591">
            <w:pPr>
              <w:contextualSpacing/>
              <w:jc w:val="center"/>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Opis kryteriów oceny</w:t>
            </w:r>
          </w:p>
        </w:tc>
        <w:tc>
          <w:tcPr>
            <w:tcW w:w="1134" w:type="dxa"/>
            <w:vAlign w:val="center"/>
          </w:tcPr>
          <w:p w14:paraId="477470BD" w14:textId="77777777" w:rsidR="004A19BA" w:rsidRPr="00067C2A" w:rsidRDefault="004A19BA" w:rsidP="00BA1591">
            <w:pPr>
              <w:contextualSpacing/>
              <w:jc w:val="center"/>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Znaczenie (Waga)</w:t>
            </w:r>
          </w:p>
        </w:tc>
        <w:tc>
          <w:tcPr>
            <w:tcW w:w="6712" w:type="dxa"/>
            <w:vAlign w:val="center"/>
          </w:tcPr>
          <w:p w14:paraId="5915D8E7" w14:textId="77777777" w:rsidR="004A19BA" w:rsidRPr="00067C2A" w:rsidRDefault="004A19BA" w:rsidP="00BA1591">
            <w:pPr>
              <w:contextualSpacing/>
              <w:jc w:val="center"/>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Opis metody przyznawania punktów</w:t>
            </w:r>
          </w:p>
        </w:tc>
      </w:tr>
      <w:tr w:rsidR="004A19BA" w:rsidRPr="00067C2A" w14:paraId="76B70377" w14:textId="77777777" w:rsidTr="004E140C">
        <w:trPr>
          <w:trHeight w:val="465"/>
        </w:trPr>
        <w:tc>
          <w:tcPr>
            <w:tcW w:w="426" w:type="dxa"/>
            <w:vAlign w:val="center"/>
          </w:tcPr>
          <w:p w14:paraId="4215529F" w14:textId="77777777" w:rsidR="004A19BA" w:rsidRPr="00067C2A" w:rsidRDefault="004A19BA" w:rsidP="00BA1591">
            <w:pPr>
              <w:contextualSpacing/>
              <w:jc w:val="center"/>
              <w:rPr>
                <w:rFonts w:asciiTheme="minorHAnsi" w:eastAsia="Times New Roman" w:hAnsiTheme="minorHAnsi" w:cstheme="minorHAnsi"/>
                <w:b/>
                <w:sz w:val="24"/>
                <w:szCs w:val="24"/>
                <w:lang w:eastAsia="pl-PL"/>
              </w:rPr>
            </w:pPr>
            <w:r w:rsidRPr="00067C2A">
              <w:rPr>
                <w:rFonts w:asciiTheme="minorHAnsi" w:eastAsia="Times New Roman" w:hAnsiTheme="minorHAnsi" w:cstheme="minorHAnsi"/>
                <w:b/>
                <w:sz w:val="24"/>
                <w:szCs w:val="24"/>
                <w:lang w:eastAsia="pl-PL"/>
              </w:rPr>
              <w:t>1</w:t>
            </w:r>
          </w:p>
        </w:tc>
        <w:tc>
          <w:tcPr>
            <w:tcW w:w="1769" w:type="dxa"/>
            <w:vAlign w:val="center"/>
          </w:tcPr>
          <w:p w14:paraId="470F805E" w14:textId="77777777" w:rsidR="004A19BA" w:rsidRPr="00067C2A" w:rsidRDefault="004A19BA" w:rsidP="00BA1591">
            <w:pPr>
              <w:widowControl w:val="0"/>
              <w:adjustRightInd w:val="0"/>
              <w:contextualSpacing/>
              <w:jc w:val="both"/>
              <w:textAlignment w:val="baseline"/>
              <w:rPr>
                <w:rFonts w:asciiTheme="minorHAnsi" w:eastAsia="Times New Roman" w:hAnsiTheme="minorHAnsi" w:cstheme="minorHAnsi"/>
                <w:b/>
                <w:sz w:val="24"/>
                <w:szCs w:val="24"/>
                <w:lang w:eastAsia="pl-PL"/>
              </w:rPr>
            </w:pPr>
            <w:r w:rsidRPr="00067C2A">
              <w:rPr>
                <w:rFonts w:asciiTheme="minorHAnsi" w:eastAsia="Times New Roman" w:hAnsiTheme="minorHAnsi" w:cstheme="minorHAnsi"/>
                <w:b/>
                <w:sz w:val="24"/>
                <w:szCs w:val="24"/>
                <w:lang w:eastAsia="pl-PL"/>
              </w:rPr>
              <w:t xml:space="preserve">Cena  </w:t>
            </w:r>
          </w:p>
        </w:tc>
        <w:tc>
          <w:tcPr>
            <w:tcW w:w="1134" w:type="dxa"/>
            <w:vAlign w:val="center"/>
          </w:tcPr>
          <w:p w14:paraId="38BC717D" w14:textId="77777777" w:rsidR="004A19BA" w:rsidRPr="00067C2A" w:rsidRDefault="004A19BA" w:rsidP="00BA1591">
            <w:pPr>
              <w:widowControl w:val="0"/>
              <w:adjustRightInd w:val="0"/>
              <w:contextualSpacing/>
              <w:jc w:val="center"/>
              <w:textAlignment w:val="baseline"/>
              <w:rPr>
                <w:rFonts w:asciiTheme="minorHAnsi" w:eastAsia="Times New Roman" w:hAnsiTheme="minorHAnsi" w:cstheme="minorHAnsi"/>
                <w:b/>
                <w:sz w:val="24"/>
                <w:szCs w:val="24"/>
                <w:lang w:eastAsia="pl-PL"/>
              </w:rPr>
            </w:pPr>
            <w:r w:rsidRPr="00067C2A">
              <w:rPr>
                <w:rFonts w:asciiTheme="minorHAnsi" w:eastAsia="Times New Roman" w:hAnsiTheme="minorHAnsi" w:cstheme="minorHAnsi"/>
                <w:b/>
                <w:sz w:val="24"/>
                <w:szCs w:val="24"/>
                <w:lang w:eastAsia="pl-PL"/>
              </w:rPr>
              <w:t>60%</w:t>
            </w:r>
          </w:p>
        </w:tc>
        <w:tc>
          <w:tcPr>
            <w:tcW w:w="6712" w:type="dxa"/>
          </w:tcPr>
          <w:p w14:paraId="305A8BFF" w14:textId="77777777" w:rsidR="004A19BA" w:rsidRPr="00067C2A" w:rsidRDefault="004A19BA" w:rsidP="00BA1591">
            <w:pPr>
              <w:widowControl w:val="0"/>
              <w:adjustRightInd w:val="0"/>
              <w:contextualSpacing/>
              <w:textAlignment w:val="baseline"/>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Proporcje matematyczne wg wzoru:</w:t>
            </w:r>
          </w:p>
          <w:p w14:paraId="1CB98956" w14:textId="77777777" w:rsidR="004A19BA" w:rsidRPr="00067C2A" w:rsidRDefault="004A19BA" w:rsidP="00BA1591">
            <w:pPr>
              <w:widowControl w:val="0"/>
              <w:adjustRightInd w:val="0"/>
              <w:contextualSpacing/>
              <w:textAlignment w:val="baseline"/>
              <w:rPr>
                <w:rFonts w:asciiTheme="minorHAnsi" w:eastAsia="Times New Roman" w:hAnsiTheme="minorHAnsi" w:cstheme="minorHAnsi"/>
                <w:sz w:val="24"/>
                <w:szCs w:val="24"/>
                <w:lang w:eastAsia="pl-PL"/>
              </w:rPr>
            </w:pPr>
          </w:p>
          <w:p w14:paraId="14D6579A" w14:textId="77777777" w:rsidR="004A19BA" w:rsidRPr="00067C2A" w:rsidRDefault="004A19BA" w:rsidP="00BA1591">
            <w:pPr>
              <w:tabs>
                <w:tab w:val="left" w:pos="990"/>
              </w:tabs>
              <w:contextualSpacing/>
              <w:rPr>
                <w:rFonts w:asciiTheme="minorHAnsi" w:eastAsia="Times New Roman" w:hAnsiTheme="minorHAnsi" w:cstheme="minorHAnsi"/>
                <w:sz w:val="24"/>
                <w:szCs w:val="24"/>
                <w:lang w:eastAsia="pl-PL"/>
              </w:rPr>
            </w:pPr>
            <w:r w:rsidRPr="00067C2A">
              <w:rPr>
                <w:rFonts w:asciiTheme="minorHAnsi" w:eastAsia="Times New Roman" w:hAnsiTheme="minorHAnsi" w:cstheme="minorHAnsi"/>
                <w:b/>
                <w:sz w:val="24"/>
                <w:szCs w:val="24"/>
                <w:lang w:eastAsia="pl-PL"/>
              </w:rPr>
              <w:t>C = cena najniższa</w:t>
            </w:r>
            <w:r w:rsidRPr="00067C2A">
              <w:rPr>
                <w:rFonts w:asciiTheme="minorHAnsi" w:eastAsia="Times New Roman" w:hAnsiTheme="minorHAnsi" w:cstheme="minorHAnsi"/>
                <w:sz w:val="24"/>
                <w:szCs w:val="24"/>
                <w:lang w:eastAsia="pl-PL"/>
              </w:rPr>
              <w:t xml:space="preserve">/cena badanej oferty x 100 </w:t>
            </w:r>
            <w:r w:rsidRPr="00067C2A">
              <w:rPr>
                <w:rFonts w:asciiTheme="minorHAnsi" w:eastAsia="Times New Roman" w:hAnsiTheme="minorHAnsi" w:cstheme="minorHAnsi"/>
                <w:sz w:val="24"/>
                <w:szCs w:val="24"/>
                <w:lang w:eastAsia="pl-PL"/>
              </w:rPr>
              <w:sym w:font="Symbol" w:char="F0B4"/>
            </w:r>
            <w:r w:rsidRPr="00067C2A">
              <w:rPr>
                <w:rFonts w:asciiTheme="minorHAnsi" w:eastAsia="Times New Roman" w:hAnsiTheme="minorHAnsi" w:cstheme="minorHAnsi"/>
                <w:sz w:val="24"/>
                <w:szCs w:val="24"/>
                <w:lang w:eastAsia="pl-PL"/>
              </w:rPr>
              <w:t>60%</w:t>
            </w:r>
          </w:p>
          <w:p w14:paraId="7DEB5AA0" w14:textId="77777777" w:rsidR="004A19BA" w:rsidRPr="00067C2A" w:rsidRDefault="004A19BA" w:rsidP="00BA1591">
            <w:pPr>
              <w:tabs>
                <w:tab w:val="left" w:pos="990"/>
              </w:tabs>
              <w:contextualSpacing/>
              <w:jc w:val="both"/>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gdzie:</w:t>
            </w:r>
          </w:p>
          <w:p w14:paraId="4900A85B" w14:textId="77777777" w:rsidR="004A19BA" w:rsidRPr="00067C2A" w:rsidRDefault="004A19BA" w:rsidP="00BA1591">
            <w:pPr>
              <w:tabs>
                <w:tab w:val="left" w:pos="990"/>
              </w:tabs>
              <w:contextualSpacing/>
              <w:jc w:val="both"/>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C - ilość punktów przyznana danemu kryterium</w:t>
            </w:r>
          </w:p>
          <w:p w14:paraId="39478B31" w14:textId="77777777" w:rsidR="004A19BA" w:rsidRPr="00067C2A" w:rsidRDefault="004A19BA" w:rsidP="00BA1591">
            <w:pPr>
              <w:tabs>
                <w:tab w:val="left" w:pos="990"/>
              </w:tabs>
              <w:contextualSpacing/>
              <w:jc w:val="both"/>
              <w:rPr>
                <w:rFonts w:asciiTheme="minorHAnsi" w:eastAsia="Times New Roman" w:hAnsiTheme="minorHAnsi" w:cstheme="minorHAnsi"/>
                <w:sz w:val="24"/>
                <w:szCs w:val="24"/>
                <w:lang w:eastAsia="pl-PL"/>
              </w:rPr>
            </w:pPr>
          </w:p>
          <w:p w14:paraId="08B3B25E" w14:textId="77777777" w:rsidR="004A19BA" w:rsidRPr="00067C2A" w:rsidRDefault="004A19BA" w:rsidP="00BA1591">
            <w:pPr>
              <w:contextualSpacing/>
              <w:jc w:val="both"/>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 xml:space="preserve">Przy ocenie wysokości proponowanej ceny najwyżej będzie punktowana oferta proponująca najniższą cenę wykonania przedmiotu zamówienia. </w:t>
            </w:r>
          </w:p>
          <w:p w14:paraId="70CE7246" w14:textId="77777777" w:rsidR="004A19BA" w:rsidRPr="00067C2A" w:rsidRDefault="004A19BA" w:rsidP="00BA1591">
            <w:pPr>
              <w:contextualSpacing/>
              <w:jc w:val="both"/>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 xml:space="preserve">Oferta o najniższej cenie - </w:t>
            </w:r>
            <w:r w:rsidRPr="00067C2A">
              <w:rPr>
                <w:rFonts w:asciiTheme="minorHAnsi" w:eastAsia="Times New Roman" w:hAnsiTheme="minorHAnsi" w:cstheme="minorHAnsi"/>
                <w:b/>
                <w:sz w:val="24"/>
                <w:szCs w:val="24"/>
                <w:lang w:eastAsia="pl-PL"/>
              </w:rPr>
              <w:t>60 pkt</w:t>
            </w:r>
            <w:r w:rsidRPr="00067C2A">
              <w:rPr>
                <w:rFonts w:asciiTheme="minorHAnsi" w:eastAsia="Times New Roman" w:hAnsiTheme="minorHAnsi" w:cstheme="minorHAnsi"/>
                <w:sz w:val="24"/>
                <w:szCs w:val="24"/>
                <w:lang w:eastAsia="pl-PL"/>
              </w:rPr>
              <w:t>, pozostałe oferty – ilość punktów wyliczona według wzoru gdzie 1 pkt = 1%.</w:t>
            </w:r>
          </w:p>
          <w:p w14:paraId="3B02D520" w14:textId="77777777" w:rsidR="004A19BA" w:rsidRPr="00067C2A" w:rsidRDefault="004A19BA" w:rsidP="00BA1591">
            <w:pPr>
              <w:contextualSpacing/>
              <w:jc w:val="both"/>
              <w:rPr>
                <w:rFonts w:asciiTheme="minorHAnsi" w:eastAsia="Times New Roman" w:hAnsiTheme="minorHAnsi" w:cstheme="minorHAnsi"/>
                <w:sz w:val="24"/>
                <w:szCs w:val="24"/>
                <w:lang w:eastAsia="pl-PL"/>
              </w:rPr>
            </w:pPr>
            <w:r w:rsidRPr="00067C2A">
              <w:rPr>
                <w:rFonts w:asciiTheme="minorHAnsi" w:eastAsia="Times New Roman" w:hAnsiTheme="minorHAnsi" w:cstheme="minorHAnsi"/>
                <w:b/>
                <w:sz w:val="24"/>
                <w:szCs w:val="24"/>
                <w:lang w:eastAsia="pl-PL"/>
              </w:rPr>
              <w:t>Maksymalnie w tym kryterium wykonawca może otrzymać 60 pkt.</w:t>
            </w:r>
          </w:p>
        </w:tc>
      </w:tr>
      <w:tr w:rsidR="004A19BA" w:rsidRPr="00067C2A" w14:paraId="03CFE5E2" w14:textId="77777777" w:rsidTr="004E140C">
        <w:trPr>
          <w:trHeight w:val="595"/>
        </w:trPr>
        <w:tc>
          <w:tcPr>
            <w:tcW w:w="426" w:type="dxa"/>
            <w:vAlign w:val="center"/>
          </w:tcPr>
          <w:p w14:paraId="660CDA13" w14:textId="77777777" w:rsidR="004A19BA" w:rsidRPr="00067C2A" w:rsidRDefault="004A19BA" w:rsidP="00BA1591">
            <w:pPr>
              <w:widowControl w:val="0"/>
              <w:adjustRightInd w:val="0"/>
              <w:contextualSpacing/>
              <w:jc w:val="center"/>
              <w:textAlignment w:val="baseline"/>
              <w:rPr>
                <w:rFonts w:asciiTheme="minorHAnsi" w:eastAsia="Times New Roman" w:hAnsiTheme="minorHAnsi" w:cstheme="minorHAnsi"/>
                <w:b/>
                <w:sz w:val="24"/>
                <w:szCs w:val="24"/>
                <w:lang w:eastAsia="pl-PL"/>
              </w:rPr>
            </w:pPr>
            <w:r w:rsidRPr="00067C2A">
              <w:rPr>
                <w:rFonts w:asciiTheme="minorHAnsi" w:eastAsia="Times New Roman" w:hAnsiTheme="minorHAnsi" w:cstheme="minorHAnsi"/>
                <w:b/>
                <w:sz w:val="24"/>
                <w:szCs w:val="24"/>
                <w:lang w:eastAsia="pl-PL"/>
              </w:rPr>
              <w:t>2</w:t>
            </w:r>
          </w:p>
        </w:tc>
        <w:tc>
          <w:tcPr>
            <w:tcW w:w="1769" w:type="dxa"/>
            <w:vAlign w:val="center"/>
          </w:tcPr>
          <w:p w14:paraId="1616EFD5" w14:textId="77777777" w:rsidR="004A19BA" w:rsidRPr="00067C2A" w:rsidRDefault="004A19BA" w:rsidP="00BA1591">
            <w:pPr>
              <w:widowControl w:val="0"/>
              <w:adjustRightInd w:val="0"/>
              <w:spacing w:before="60"/>
              <w:contextualSpacing/>
              <w:jc w:val="both"/>
              <w:textAlignment w:val="baseline"/>
              <w:rPr>
                <w:rFonts w:asciiTheme="minorHAnsi" w:eastAsia="Times New Roman" w:hAnsiTheme="minorHAnsi" w:cstheme="minorHAnsi"/>
                <w:b/>
                <w:sz w:val="24"/>
                <w:szCs w:val="24"/>
                <w:lang w:eastAsia="pl-PL"/>
              </w:rPr>
            </w:pPr>
            <w:r w:rsidRPr="00067C2A">
              <w:rPr>
                <w:rFonts w:asciiTheme="minorHAnsi" w:eastAsia="Times New Roman" w:hAnsiTheme="minorHAnsi" w:cstheme="minorHAnsi"/>
                <w:b/>
                <w:sz w:val="24"/>
                <w:szCs w:val="24"/>
                <w:lang w:eastAsia="pl-PL"/>
              </w:rPr>
              <w:t>Wydłużenie Okresu Rękojmi i Gwarancji</w:t>
            </w:r>
          </w:p>
        </w:tc>
        <w:tc>
          <w:tcPr>
            <w:tcW w:w="1134" w:type="dxa"/>
            <w:vAlign w:val="center"/>
          </w:tcPr>
          <w:p w14:paraId="08FB8B8F" w14:textId="77777777" w:rsidR="004A19BA" w:rsidRPr="00067C2A" w:rsidRDefault="004A19BA" w:rsidP="00A20275">
            <w:pPr>
              <w:widowControl w:val="0"/>
              <w:adjustRightInd w:val="0"/>
              <w:spacing w:before="60"/>
              <w:contextualSpacing/>
              <w:jc w:val="center"/>
              <w:textAlignment w:val="baseline"/>
              <w:rPr>
                <w:rFonts w:asciiTheme="minorHAnsi" w:eastAsia="Times New Roman" w:hAnsiTheme="minorHAnsi" w:cstheme="minorHAnsi"/>
                <w:b/>
                <w:sz w:val="24"/>
                <w:szCs w:val="24"/>
                <w:lang w:eastAsia="pl-PL"/>
              </w:rPr>
            </w:pPr>
            <w:r>
              <w:rPr>
                <w:rFonts w:asciiTheme="minorHAnsi" w:eastAsia="Times New Roman" w:hAnsiTheme="minorHAnsi" w:cstheme="minorHAnsi"/>
                <w:b/>
                <w:sz w:val="24"/>
                <w:szCs w:val="24"/>
                <w:lang w:eastAsia="pl-PL"/>
              </w:rPr>
              <w:t>2</w:t>
            </w:r>
            <w:r w:rsidR="00A20275">
              <w:rPr>
                <w:rFonts w:asciiTheme="minorHAnsi" w:eastAsia="Times New Roman" w:hAnsiTheme="minorHAnsi" w:cstheme="minorHAnsi"/>
                <w:b/>
                <w:sz w:val="24"/>
                <w:szCs w:val="24"/>
                <w:lang w:eastAsia="pl-PL"/>
              </w:rPr>
              <w:t>1</w:t>
            </w:r>
            <w:r w:rsidRPr="00067C2A">
              <w:rPr>
                <w:rFonts w:asciiTheme="minorHAnsi" w:eastAsia="Times New Roman" w:hAnsiTheme="minorHAnsi" w:cstheme="minorHAnsi"/>
                <w:b/>
                <w:sz w:val="24"/>
                <w:szCs w:val="24"/>
                <w:lang w:eastAsia="pl-PL"/>
              </w:rPr>
              <w:t>%</w:t>
            </w:r>
          </w:p>
        </w:tc>
        <w:tc>
          <w:tcPr>
            <w:tcW w:w="6712" w:type="dxa"/>
          </w:tcPr>
          <w:p w14:paraId="3525A3DF" w14:textId="77777777" w:rsidR="004A19BA" w:rsidRPr="00067C2A" w:rsidRDefault="004A19BA" w:rsidP="00BA1591">
            <w:pPr>
              <w:widowControl w:val="0"/>
              <w:adjustRightInd w:val="0"/>
              <w:snapToGrid w:val="0"/>
              <w:spacing w:before="60"/>
              <w:textAlignment w:val="baseline"/>
              <w:rPr>
                <w:rFonts w:asciiTheme="minorHAnsi" w:eastAsia="Times New Roman" w:hAnsiTheme="minorHAnsi" w:cstheme="minorHAnsi"/>
                <w:b/>
                <w:sz w:val="24"/>
                <w:szCs w:val="24"/>
              </w:rPr>
            </w:pPr>
            <w:r w:rsidRPr="00067C2A">
              <w:rPr>
                <w:rFonts w:asciiTheme="minorHAnsi" w:eastAsia="Times New Roman" w:hAnsiTheme="minorHAnsi" w:cstheme="minorHAnsi"/>
                <w:b/>
                <w:sz w:val="24"/>
                <w:szCs w:val="24"/>
              </w:rPr>
              <w:t xml:space="preserve">G – </w:t>
            </w:r>
            <w:r w:rsidRPr="00067C2A">
              <w:rPr>
                <w:rFonts w:asciiTheme="minorHAnsi" w:eastAsia="Times New Roman" w:hAnsiTheme="minorHAnsi" w:cstheme="minorHAnsi"/>
                <w:b/>
                <w:sz w:val="24"/>
                <w:szCs w:val="24"/>
                <w:lang w:eastAsia="pl-PL"/>
              </w:rPr>
              <w:t>Wydłużenie Okresu Rękojmi i Gwarancji</w:t>
            </w:r>
          </w:p>
          <w:p w14:paraId="000C8153" w14:textId="77777777" w:rsidR="004A19BA" w:rsidRPr="00067C2A" w:rsidRDefault="004A19BA" w:rsidP="00BA1591">
            <w:pPr>
              <w:spacing w:before="60" w:after="120"/>
              <w:jc w:val="both"/>
              <w:rPr>
                <w:rFonts w:asciiTheme="minorHAnsi" w:eastAsia="Times New Roman" w:hAnsiTheme="minorHAnsi" w:cstheme="minorHAnsi"/>
                <w:color w:val="000000" w:themeColor="text1"/>
                <w:sz w:val="24"/>
                <w:szCs w:val="24"/>
              </w:rPr>
            </w:pPr>
            <w:r w:rsidRPr="00067C2A">
              <w:rPr>
                <w:rFonts w:asciiTheme="minorHAnsi" w:eastAsia="Times New Roman" w:hAnsiTheme="minorHAnsi" w:cstheme="minorHAnsi"/>
                <w:color w:val="000000" w:themeColor="text1"/>
                <w:sz w:val="24"/>
                <w:szCs w:val="24"/>
              </w:rPr>
              <w:t>gdzie:</w:t>
            </w:r>
          </w:p>
          <w:p w14:paraId="7ACA026C" w14:textId="08125DE4" w:rsidR="004A19BA" w:rsidRPr="00067C2A" w:rsidRDefault="004A19BA" w:rsidP="00BA1591">
            <w:pPr>
              <w:spacing w:before="60" w:after="120"/>
              <w:jc w:val="both"/>
              <w:rPr>
                <w:rFonts w:asciiTheme="minorHAnsi" w:eastAsia="Times New Roman" w:hAnsiTheme="minorHAnsi" w:cstheme="minorHAnsi"/>
                <w:b/>
                <w:color w:val="000000" w:themeColor="text1"/>
                <w:sz w:val="24"/>
                <w:szCs w:val="24"/>
              </w:rPr>
            </w:pPr>
            <w:r w:rsidRPr="00067C2A">
              <w:rPr>
                <w:rFonts w:asciiTheme="minorHAnsi" w:eastAsia="Times New Roman" w:hAnsiTheme="minorHAnsi" w:cstheme="minorHAnsi"/>
                <w:color w:val="000000" w:themeColor="text1"/>
                <w:sz w:val="24"/>
                <w:szCs w:val="24"/>
              </w:rPr>
              <w:t xml:space="preserve">- za wydłużenie okresu rękojmi i gwarancji </w:t>
            </w:r>
            <w:r>
              <w:rPr>
                <w:rFonts w:asciiTheme="minorHAnsi" w:eastAsia="Times New Roman" w:hAnsiTheme="minorHAnsi" w:cstheme="minorHAnsi"/>
                <w:color w:val="000000" w:themeColor="text1"/>
                <w:sz w:val="24"/>
                <w:szCs w:val="24"/>
              </w:rPr>
              <w:t>Zestawu</w:t>
            </w:r>
            <w:r w:rsidRPr="00067C2A">
              <w:rPr>
                <w:rFonts w:asciiTheme="minorHAnsi" w:eastAsia="Times New Roman" w:hAnsiTheme="minorHAnsi" w:cstheme="minorHAnsi"/>
                <w:color w:val="000000" w:themeColor="text1"/>
                <w:sz w:val="24"/>
                <w:szCs w:val="24"/>
              </w:rPr>
              <w:t xml:space="preserve"> do 24 miesięcy</w:t>
            </w:r>
            <w:r w:rsidR="00FE3FD7">
              <w:rPr>
                <w:rFonts w:asciiTheme="minorHAnsi" w:eastAsia="Times New Roman" w:hAnsiTheme="minorHAnsi" w:cstheme="minorHAnsi"/>
                <w:color w:val="000000" w:themeColor="text1"/>
                <w:sz w:val="24"/>
                <w:szCs w:val="24"/>
              </w:rPr>
              <w:t xml:space="preserve"> (Wariant A)</w:t>
            </w:r>
            <w:r w:rsidRPr="00067C2A">
              <w:rPr>
                <w:rFonts w:asciiTheme="minorHAnsi" w:eastAsia="Times New Roman" w:hAnsiTheme="minorHAnsi" w:cstheme="minorHAnsi"/>
                <w:color w:val="000000" w:themeColor="text1"/>
                <w:sz w:val="24"/>
                <w:szCs w:val="24"/>
              </w:rPr>
              <w:t xml:space="preserve"> zamawiający przydzieli</w:t>
            </w:r>
            <w:r w:rsidRPr="00067C2A">
              <w:rPr>
                <w:rFonts w:asciiTheme="minorHAnsi" w:eastAsia="Times New Roman" w:hAnsiTheme="minorHAnsi" w:cstheme="minorHAnsi"/>
                <w:b/>
                <w:color w:val="000000" w:themeColor="text1"/>
                <w:sz w:val="24"/>
                <w:szCs w:val="24"/>
              </w:rPr>
              <w:t xml:space="preserve"> </w:t>
            </w:r>
            <w:r>
              <w:rPr>
                <w:rFonts w:asciiTheme="minorHAnsi" w:eastAsia="Times New Roman" w:hAnsiTheme="minorHAnsi" w:cstheme="minorHAnsi"/>
                <w:b/>
                <w:color w:val="000000" w:themeColor="text1"/>
                <w:sz w:val="24"/>
                <w:szCs w:val="24"/>
              </w:rPr>
              <w:t>7</w:t>
            </w:r>
            <w:r w:rsidRPr="00067C2A">
              <w:rPr>
                <w:rFonts w:asciiTheme="minorHAnsi" w:eastAsia="Times New Roman" w:hAnsiTheme="minorHAnsi" w:cstheme="minorHAnsi"/>
                <w:b/>
                <w:color w:val="000000" w:themeColor="text1"/>
                <w:sz w:val="24"/>
                <w:szCs w:val="24"/>
              </w:rPr>
              <w:t xml:space="preserve"> pkt.</w:t>
            </w:r>
          </w:p>
          <w:p w14:paraId="32CBEF0F" w14:textId="46927B29" w:rsidR="004A19BA" w:rsidRPr="00067C2A" w:rsidRDefault="004A19BA" w:rsidP="00BA1591">
            <w:pPr>
              <w:spacing w:before="60" w:after="120"/>
              <w:jc w:val="both"/>
              <w:rPr>
                <w:rFonts w:asciiTheme="minorHAnsi" w:eastAsia="Times New Roman" w:hAnsiTheme="minorHAnsi" w:cstheme="minorHAnsi"/>
                <w:b/>
                <w:color w:val="000000" w:themeColor="text1"/>
                <w:sz w:val="24"/>
                <w:szCs w:val="24"/>
              </w:rPr>
            </w:pPr>
            <w:r w:rsidRPr="00067C2A">
              <w:rPr>
                <w:rFonts w:asciiTheme="minorHAnsi" w:eastAsia="Times New Roman" w:hAnsiTheme="minorHAnsi" w:cstheme="minorHAnsi"/>
                <w:color w:val="000000" w:themeColor="text1"/>
                <w:sz w:val="24"/>
                <w:szCs w:val="24"/>
              </w:rPr>
              <w:t xml:space="preserve">- za wydłużenie okresu rękojmi i gwarancji </w:t>
            </w:r>
            <w:r>
              <w:rPr>
                <w:rFonts w:asciiTheme="minorHAnsi" w:eastAsia="Times New Roman" w:hAnsiTheme="minorHAnsi" w:cstheme="minorHAnsi"/>
                <w:color w:val="000000" w:themeColor="text1"/>
                <w:sz w:val="24"/>
                <w:szCs w:val="24"/>
              </w:rPr>
              <w:t>Zestawu</w:t>
            </w:r>
            <w:r w:rsidRPr="00067C2A">
              <w:rPr>
                <w:rFonts w:asciiTheme="minorHAnsi" w:eastAsia="Times New Roman" w:hAnsiTheme="minorHAnsi" w:cstheme="minorHAnsi"/>
                <w:color w:val="000000" w:themeColor="text1"/>
                <w:sz w:val="24"/>
                <w:szCs w:val="24"/>
              </w:rPr>
              <w:t xml:space="preserve"> do 36 miesięcy</w:t>
            </w:r>
            <w:r w:rsidR="00FE3FD7">
              <w:rPr>
                <w:rFonts w:asciiTheme="minorHAnsi" w:eastAsia="Times New Roman" w:hAnsiTheme="minorHAnsi" w:cstheme="minorHAnsi"/>
                <w:color w:val="000000" w:themeColor="text1"/>
                <w:sz w:val="24"/>
                <w:szCs w:val="24"/>
              </w:rPr>
              <w:t xml:space="preserve"> Wariant B)</w:t>
            </w:r>
            <w:r w:rsidRPr="00067C2A">
              <w:rPr>
                <w:rFonts w:asciiTheme="minorHAnsi" w:eastAsia="Times New Roman" w:hAnsiTheme="minorHAnsi" w:cstheme="minorHAnsi"/>
                <w:color w:val="000000" w:themeColor="text1"/>
                <w:sz w:val="24"/>
                <w:szCs w:val="24"/>
              </w:rPr>
              <w:t xml:space="preserve"> zamawiający przydzieli</w:t>
            </w:r>
            <w:r w:rsidRPr="00067C2A">
              <w:rPr>
                <w:rFonts w:asciiTheme="minorHAnsi" w:eastAsia="Times New Roman" w:hAnsiTheme="minorHAnsi" w:cstheme="minorHAnsi"/>
                <w:b/>
                <w:color w:val="000000" w:themeColor="text1"/>
                <w:sz w:val="24"/>
                <w:szCs w:val="24"/>
              </w:rPr>
              <w:t xml:space="preserve"> 1</w:t>
            </w:r>
            <w:r>
              <w:rPr>
                <w:rFonts w:asciiTheme="minorHAnsi" w:eastAsia="Times New Roman" w:hAnsiTheme="minorHAnsi" w:cstheme="minorHAnsi"/>
                <w:b/>
                <w:color w:val="000000" w:themeColor="text1"/>
                <w:sz w:val="24"/>
                <w:szCs w:val="24"/>
              </w:rPr>
              <w:t>4</w:t>
            </w:r>
            <w:r w:rsidRPr="00067C2A">
              <w:rPr>
                <w:rFonts w:asciiTheme="minorHAnsi" w:eastAsia="Times New Roman" w:hAnsiTheme="minorHAnsi" w:cstheme="minorHAnsi"/>
                <w:b/>
                <w:color w:val="000000" w:themeColor="text1"/>
                <w:sz w:val="24"/>
                <w:szCs w:val="24"/>
              </w:rPr>
              <w:t xml:space="preserve"> pkt.</w:t>
            </w:r>
          </w:p>
          <w:p w14:paraId="549EE372" w14:textId="6477C38E" w:rsidR="004A19BA" w:rsidRPr="00067C2A" w:rsidRDefault="004A19BA" w:rsidP="00BA1591">
            <w:pPr>
              <w:spacing w:before="60" w:after="120"/>
              <w:jc w:val="both"/>
              <w:rPr>
                <w:rFonts w:asciiTheme="minorHAnsi" w:eastAsia="Times New Roman" w:hAnsiTheme="minorHAnsi" w:cstheme="minorHAnsi"/>
                <w:b/>
                <w:color w:val="000000" w:themeColor="text1"/>
                <w:sz w:val="24"/>
                <w:szCs w:val="24"/>
              </w:rPr>
            </w:pPr>
            <w:r w:rsidRPr="00067C2A">
              <w:rPr>
                <w:rFonts w:asciiTheme="minorHAnsi" w:eastAsia="Times New Roman" w:hAnsiTheme="minorHAnsi" w:cstheme="minorHAnsi"/>
                <w:color w:val="000000" w:themeColor="text1"/>
                <w:sz w:val="24"/>
                <w:szCs w:val="24"/>
              </w:rPr>
              <w:t>-</w:t>
            </w:r>
            <w:r w:rsidRPr="00067C2A">
              <w:rPr>
                <w:rFonts w:asciiTheme="minorHAnsi" w:eastAsia="Times New Roman" w:hAnsiTheme="minorHAnsi" w:cstheme="minorHAnsi"/>
                <w:b/>
                <w:color w:val="000000" w:themeColor="text1"/>
                <w:sz w:val="24"/>
                <w:szCs w:val="24"/>
              </w:rPr>
              <w:t xml:space="preserve"> </w:t>
            </w:r>
            <w:r w:rsidRPr="00067C2A">
              <w:rPr>
                <w:rFonts w:asciiTheme="minorHAnsi" w:eastAsia="Times New Roman" w:hAnsiTheme="minorHAnsi" w:cstheme="minorHAnsi"/>
                <w:color w:val="000000" w:themeColor="text1"/>
                <w:sz w:val="24"/>
                <w:szCs w:val="24"/>
              </w:rPr>
              <w:t xml:space="preserve">za wydłużenie okresu rękojmi i gwarancji </w:t>
            </w:r>
            <w:r>
              <w:rPr>
                <w:rFonts w:asciiTheme="minorHAnsi" w:eastAsia="Times New Roman" w:hAnsiTheme="minorHAnsi" w:cstheme="minorHAnsi"/>
                <w:color w:val="000000" w:themeColor="text1"/>
                <w:sz w:val="24"/>
                <w:szCs w:val="24"/>
              </w:rPr>
              <w:t>Zestawu</w:t>
            </w:r>
            <w:r w:rsidRPr="00067C2A">
              <w:rPr>
                <w:rFonts w:asciiTheme="minorHAnsi" w:eastAsia="Times New Roman" w:hAnsiTheme="minorHAnsi" w:cstheme="minorHAnsi"/>
                <w:color w:val="000000" w:themeColor="text1"/>
                <w:sz w:val="24"/>
                <w:szCs w:val="24"/>
              </w:rPr>
              <w:t xml:space="preserve"> do 48 miesięcy</w:t>
            </w:r>
            <w:r w:rsidR="00FE3FD7">
              <w:rPr>
                <w:rFonts w:asciiTheme="minorHAnsi" w:eastAsia="Times New Roman" w:hAnsiTheme="minorHAnsi" w:cstheme="minorHAnsi"/>
                <w:color w:val="000000" w:themeColor="text1"/>
                <w:sz w:val="24"/>
                <w:szCs w:val="24"/>
              </w:rPr>
              <w:t xml:space="preserve"> (Wariant C)</w:t>
            </w:r>
            <w:r w:rsidRPr="00067C2A">
              <w:rPr>
                <w:rFonts w:asciiTheme="minorHAnsi" w:eastAsia="Times New Roman" w:hAnsiTheme="minorHAnsi" w:cstheme="minorHAnsi"/>
                <w:color w:val="000000" w:themeColor="text1"/>
                <w:sz w:val="24"/>
                <w:szCs w:val="24"/>
              </w:rPr>
              <w:t xml:space="preserve"> zamawiający przydzieli</w:t>
            </w:r>
            <w:r w:rsidRPr="00067C2A">
              <w:rPr>
                <w:rFonts w:asciiTheme="minorHAnsi" w:eastAsia="Times New Roman" w:hAnsiTheme="minorHAnsi" w:cstheme="minorHAnsi"/>
                <w:b/>
                <w:color w:val="000000" w:themeColor="text1"/>
                <w:sz w:val="24"/>
                <w:szCs w:val="24"/>
              </w:rPr>
              <w:t xml:space="preserve"> </w:t>
            </w:r>
            <w:r>
              <w:rPr>
                <w:rFonts w:asciiTheme="minorHAnsi" w:eastAsia="Times New Roman" w:hAnsiTheme="minorHAnsi" w:cstheme="minorHAnsi"/>
                <w:b/>
                <w:color w:val="000000" w:themeColor="text1"/>
                <w:sz w:val="24"/>
                <w:szCs w:val="24"/>
              </w:rPr>
              <w:t>2</w:t>
            </w:r>
            <w:r w:rsidR="00A20275">
              <w:rPr>
                <w:rFonts w:asciiTheme="minorHAnsi" w:eastAsia="Times New Roman" w:hAnsiTheme="minorHAnsi" w:cstheme="minorHAnsi"/>
                <w:b/>
                <w:color w:val="000000" w:themeColor="text1"/>
                <w:sz w:val="24"/>
                <w:szCs w:val="24"/>
              </w:rPr>
              <w:t>1</w:t>
            </w:r>
            <w:r w:rsidRPr="00067C2A">
              <w:rPr>
                <w:rFonts w:asciiTheme="minorHAnsi" w:eastAsia="Times New Roman" w:hAnsiTheme="minorHAnsi" w:cstheme="minorHAnsi"/>
                <w:b/>
                <w:color w:val="000000" w:themeColor="text1"/>
                <w:sz w:val="24"/>
                <w:szCs w:val="24"/>
              </w:rPr>
              <w:t xml:space="preserve"> pkt.</w:t>
            </w:r>
          </w:p>
          <w:p w14:paraId="6E8873D0" w14:textId="31C215A8" w:rsidR="004A19BA" w:rsidRPr="00067C2A" w:rsidRDefault="004A19BA" w:rsidP="004A19BA">
            <w:pPr>
              <w:spacing w:before="60"/>
              <w:jc w:val="both"/>
              <w:rPr>
                <w:rFonts w:asciiTheme="minorHAnsi" w:eastAsia="Times New Roman" w:hAnsiTheme="minorHAnsi" w:cstheme="minorHAnsi"/>
                <w:b/>
                <w:color w:val="000000" w:themeColor="text1"/>
                <w:sz w:val="24"/>
                <w:szCs w:val="24"/>
              </w:rPr>
            </w:pPr>
            <w:r w:rsidRPr="00067C2A">
              <w:rPr>
                <w:rFonts w:asciiTheme="minorHAnsi" w:eastAsia="Times New Roman" w:hAnsiTheme="minorHAnsi" w:cstheme="minorHAnsi"/>
                <w:b/>
                <w:color w:val="000000" w:themeColor="text1"/>
                <w:sz w:val="24"/>
                <w:szCs w:val="24"/>
              </w:rPr>
              <w:t xml:space="preserve">Maksymalnie w tym kryterium wykonawca może otrzymać </w:t>
            </w:r>
            <w:r w:rsidR="00254539">
              <w:rPr>
                <w:rFonts w:asciiTheme="minorHAnsi" w:eastAsia="Times New Roman" w:hAnsiTheme="minorHAnsi" w:cstheme="minorHAnsi"/>
                <w:b/>
                <w:color w:val="000000" w:themeColor="text1"/>
                <w:sz w:val="24"/>
                <w:szCs w:val="24"/>
              </w:rPr>
              <w:t>21</w:t>
            </w:r>
            <w:r w:rsidRPr="00067C2A">
              <w:rPr>
                <w:rFonts w:asciiTheme="minorHAnsi" w:eastAsia="Times New Roman" w:hAnsiTheme="minorHAnsi" w:cstheme="minorHAnsi"/>
                <w:b/>
                <w:color w:val="000000" w:themeColor="text1"/>
                <w:sz w:val="24"/>
                <w:szCs w:val="24"/>
              </w:rPr>
              <w:t xml:space="preserve"> pkt.</w:t>
            </w:r>
          </w:p>
        </w:tc>
      </w:tr>
      <w:tr w:rsidR="004A19BA" w:rsidRPr="00067C2A" w14:paraId="5E19E8A5" w14:textId="77777777" w:rsidTr="004E140C">
        <w:trPr>
          <w:trHeight w:val="595"/>
        </w:trPr>
        <w:tc>
          <w:tcPr>
            <w:tcW w:w="426" w:type="dxa"/>
            <w:vAlign w:val="center"/>
          </w:tcPr>
          <w:p w14:paraId="59B2B131" w14:textId="77777777" w:rsidR="004A19BA" w:rsidRPr="00067C2A" w:rsidRDefault="004A19BA" w:rsidP="00BA1591">
            <w:pPr>
              <w:widowControl w:val="0"/>
              <w:adjustRightInd w:val="0"/>
              <w:contextualSpacing/>
              <w:jc w:val="center"/>
              <w:textAlignment w:val="baseline"/>
              <w:rPr>
                <w:rFonts w:asciiTheme="minorHAnsi" w:eastAsia="Times New Roman" w:hAnsiTheme="minorHAnsi" w:cstheme="minorHAnsi"/>
                <w:b/>
                <w:sz w:val="24"/>
                <w:szCs w:val="24"/>
                <w:lang w:eastAsia="pl-PL"/>
              </w:rPr>
            </w:pPr>
            <w:r w:rsidRPr="00067C2A">
              <w:rPr>
                <w:rFonts w:asciiTheme="minorHAnsi" w:eastAsia="Times New Roman" w:hAnsiTheme="minorHAnsi" w:cstheme="minorHAnsi"/>
                <w:b/>
                <w:sz w:val="24"/>
                <w:szCs w:val="24"/>
                <w:lang w:eastAsia="pl-PL"/>
              </w:rPr>
              <w:t>3</w:t>
            </w:r>
          </w:p>
        </w:tc>
        <w:tc>
          <w:tcPr>
            <w:tcW w:w="1769" w:type="dxa"/>
            <w:vAlign w:val="center"/>
          </w:tcPr>
          <w:p w14:paraId="37449771" w14:textId="77777777" w:rsidR="004A19BA" w:rsidRPr="00067C2A" w:rsidRDefault="004A19BA" w:rsidP="00BA1591">
            <w:pPr>
              <w:widowControl w:val="0"/>
              <w:adjustRightInd w:val="0"/>
              <w:spacing w:before="60"/>
              <w:contextualSpacing/>
              <w:jc w:val="both"/>
              <w:textAlignment w:val="baseline"/>
              <w:rPr>
                <w:rFonts w:asciiTheme="minorHAnsi" w:eastAsia="Times New Roman" w:hAnsiTheme="minorHAnsi" w:cstheme="minorHAnsi"/>
                <w:b/>
                <w:sz w:val="24"/>
                <w:szCs w:val="24"/>
                <w:lang w:eastAsia="pl-PL"/>
              </w:rPr>
            </w:pPr>
            <w:r w:rsidRPr="00067C2A">
              <w:rPr>
                <w:rFonts w:asciiTheme="minorHAnsi" w:eastAsia="Times New Roman" w:hAnsiTheme="minorHAnsi" w:cstheme="minorHAnsi"/>
                <w:b/>
                <w:color w:val="000000" w:themeColor="text1"/>
                <w:sz w:val="24"/>
                <w:szCs w:val="24"/>
                <w:lang w:eastAsia="pl-PL"/>
              </w:rPr>
              <w:t>Parametry techniczne</w:t>
            </w:r>
          </w:p>
        </w:tc>
        <w:tc>
          <w:tcPr>
            <w:tcW w:w="1134" w:type="dxa"/>
            <w:vAlign w:val="center"/>
          </w:tcPr>
          <w:p w14:paraId="5D72A071" w14:textId="77777777" w:rsidR="004A19BA" w:rsidRPr="00067C2A" w:rsidRDefault="00A20275" w:rsidP="00A20275">
            <w:pPr>
              <w:widowControl w:val="0"/>
              <w:adjustRightInd w:val="0"/>
              <w:spacing w:before="60"/>
              <w:contextualSpacing/>
              <w:jc w:val="center"/>
              <w:textAlignment w:val="baseline"/>
              <w:rPr>
                <w:rFonts w:asciiTheme="minorHAnsi" w:eastAsia="Times New Roman" w:hAnsiTheme="minorHAnsi" w:cstheme="minorHAnsi"/>
                <w:b/>
                <w:sz w:val="24"/>
                <w:szCs w:val="24"/>
                <w:lang w:eastAsia="pl-PL"/>
              </w:rPr>
            </w:pPr>
            <w:r>
              <w:rPr>
                <w:rFonts w:asciiTheme="minorHAnsi" w:eastAsia="Times New Roman" w:hAnsiTheme="minorHAnsi" w:cstheme="minorHAnsi"/>
                <w:b/>
                <w:sz w:val="24"/>
                <w:szCs w:val="24"/>
                <w:lang w:eastAsia="pl-PL"/>
              </w:rPr>
              <w:t>19</w:t>
            </w:r>
            <w:r w:rsidR="004A19BA" w:rsidRPr="00067C2A">
              <w:rPr>
                <w:rFonts w:asciiTheme="minorHAnsi" w:eastAsia="Times New Roman" w:hAnsiTheme="minorHAnsi" w:cstheme="minorHAnsi"/>
                <w:b/>
                <w:sz w:val="24"/>
                <w:szCs w:val="24"/>
                <w:lang w:eastAsia="pl-PL"/>
              </w:rPr>
              <w:t>%</w:t>
            </w:r>
          </w:p>
        </w:tc>
        <w:tc>
          <w:tcPr>
            <w:tcW w:w="6712" w:type="dxa"/>
          </w:tcPr>
          <w:p w14:paraId="1181F974" w14:textId="77777777" w:rsidR="004A19BA" w:rsidRPr="00067C2A" w:rsidRDefault="004A19BA" w:rsidP="00BA1591">
            <w:pPr>
              <w:spacing w:before="60" w:after="120"/>
              <w:jc w:val="both"/>
              <w:rPr>
                <w:rFonts w:asciiTheme="minorHAnsi" w:eastAsia="Times New Roman" w:hAnsiTheme="minorHAnsi" w:cstheme="minorHAnsi"/>
                <w:b/>
                <w:color w:val="000000" w:themeColor="text1"/>
                <w:sz w:val="24"/>
                <w:szCs w:val="24"/>
              </w:rPr>
            </w:pPr>
            <w:r w:rsidRPr="00067C2A">
              <w:rPr>
                <w:rFonts w:asciiTheme="minorHAnsi" w:eastAsia="Times New Roman" w:hAnsiTheme="minorHAnsi" w:cstheme="minorHAnsi"/>
                <w:b/>
                <w:color w:val="000000" w:themeColor="text1"/>
                <w:sz w:val="24"/>
                <w:szCs w:val="24"/>
              </w:rPr>
              <w:t>PT – Parametry techniczne</w:t>
            </w:r>
          </w:p>
          <w:p w14:paraId="424B87EB" w14:textId="77777777" w:rsidR="001F7756" w:rsidRPr="001F7756" w:rsidRDefault="004A19BA" w:rsidP="00BA1591">
            <w:pPr>
              <w:spacing w:before="60" w:after="120"/>
              <w:jc w:val="both"/>
              <w:rPr>
                <w:rFonts w:asciiTheme="minorHAnsi" w:eastAsia="Times New Roman" w:hAnsiTheme="minorHAnsi" w:cstheme="minorHAnsi"/>
                <w:b/>
                <w:color w:val="000000" w:themeColor="text1"/>
                <w:sz w:val="24"/>
                <w:szCs w:val="24"/>
              </w:rPr>
            </w:pPr>
            <w:r w:rsidRPr="001F7756">
              <w:rPr>
                <w:rFonts w:asciiTheme="minorHAnsi" w:eastAsia="Times New Roman" w:hAnsiTheme="minorHAnsi" w:cstheme="minorHAnsi"/>
                <w:b/>
                <w:color w:val="000000" w:themeColor="text1"/>
                <w:sz w:val="24"/>
                <w:szCs w:val="24"/>
              </w:rPr>
              <w:t>gdzie:</w:t>
            </w:r>
          </w:p>
          <w:p w14:paraId="66AA25B9" w14:textId="1852DD7A" w:rsidR="001F7756" w:rsidRPr="009A0680" w:rsidRDefault="001F7756" w:rsidP="001F7756">
            <w:pPr>
              <w:spacing w:before="60" w:after="120"/>
              <w:jc w:val="both"/>
              <w:rPr>
                <w:rFonts w:asciiTheme="minorHAnsi" w:eastAsia="Times New Roman" w:hAnsiTheme="minorHAnsi" w:cstheme="minorHAnsi"/>
                <w:color w:val="000000" w:themeColor="text1"/>
                <w:sz w:val="24"/>
                <w:szCs w:val="24"/>
              </w:rPr>
            </w:pPr>
            <w:r w:rsidRPr="001F7756">
              <w:rPr>
                <w:rFonts w:asciiTheme="minorHAnsi" w:eastAsia="Times New Roman" w:hAnsiTheme="minorHAnsi" w:cstheme="minorHAnsi"/>
                <w:sz w:val="24"/>
                <w:szCs w:val="24"/>
              </w:rPr>
              <w:t>- za możliwość pomi</w:t>
            </w:r>
            <w:r w:rsidRPr="009A0680">
              <w:rPr>
                <w:rFonts w:asciiTheme="minorHAnsi" w:eastAsia="Times New Roman" w:hAnsiTheme="minorHAnsi" w:cstheme="minorHAnsi"/>
                <w:sz w:val="24"/>
                <w:szCs w:val="24"/>
              </w:rPr>
              <w:t>arów spektroskopii impedanc</w:t>
            </w:r>
            <w:r w:rsidR="00F94F62" w:rsidRPr="009A0680">
              <w:rPr>
                <w:rFonts w:asciiTheme="minorHAnsi" w:eastAsia="Times New Roman" w:hAnsiTheme="minorHAnsi" w:cstheme="minorHAnsi"/>
                <w:sz w:val="24"/>
                <w:szCs w:val="24"/>
              </w:rPr>
              <w:t>yjnej</w:t>
            </w:r>
            <w:r w:rsidRPr="009A0680">
              <w:rPr>
                <w:rFonts w:asciiTheme="minorHAnsi" w:eastAsia="Times New Roman" w:hAnsiTheme="minorHAnsi" w:cstheme="minorHAnsi"/>
                <w:sz w:val="24"/>
                <w:szCs w:val="24"/>
              </w:rPr>
              <w:t xml:space="preserve"> EIS w zakresie 10 </w:t>
            </w:r>
            <w:proofErr w:type="spellStart"/>
            <w:r w:rsidRPr="009A0680">
              <w:rPr>
                <w:rFonts w:asciiTheme="minorHAnsi" w:eastAsia="Times New Roman" w:hAnsiTheme="minorHAnsi" w:cstheme="minorHAnsi"/>
                <w:sz w:val="24"/>
                <w:szCs w:val="24"/>
              </w:rPr>
              <w:t>mHz</w:t>
            </w:r>
            <w:proofErr w:type="spellEnd"/>
            <w:r w:rsidRPr="009A0680">
              <w:rPr>
                <w:rFonts w:asciiTheme="minorHAnsi" w:eastAsia="Times New Roman" w:hAnsiTheme="minorHAnsi" w:cstheme="minorHAnsi"/>
                <w:sz w:val="24"/>
                <w:szCs w:val="24"/>
              </w:rPr>
              <w:t xml:space="preserve"> – 10 kHz lub szerszym, na co najmniej 11. kanałach pomiarowych - </w:t>
            </w:r>
            <w:r w:rsidRPr="009A0680">
              <w:rPr>
                <w:rFonts w:asciiTheme="minorHAnsi" w:eastAsia="Times New Roman" w:hAnsiTheme="minorHAnsi" w:cstheme="minorHAnsi"/>
                <w:color w:val="000000" w:themeColor="text1"/>
                <w:sz w:val="24"/>
                <w:szCs w:val="24"/>
              </w:rPr>
              <w:t xml:space="preserve">zamawiający przydzieli </w:t>
            </w:r>
            <w:r w:rsidRPr="009A0680">
              <w:rPr>
                <w:rFonts w:asciiTheme="minorHAnsi" w:eastAsia="Times New Roman" w:hAnsiTheme="minorHAnsi" w:cstheme="minorHAnsi"/>
                <w:b/>
                <w:color w:val="000000" w:themeColor="text1"/>
                <w:sz w:val="24"/>
                <w:szCs w:val="24"/>
              </w:rPr>
              <w:t>10 pkt</w:t>
            </w:r>
            <w:r w:rsidRPr="009A0680">
              <w:rPr>
                <w:rFonts w:asciiTheme="minorHAnsi" w:eastAsia="Times New Roman" w:hAnsiTheme="minorHAnsi" w:cstheme="minorHAnsi"/>
                <w:color w:val="000000" w:themeColor="text1"/>
                <w:sz w:val="24"/>
                <w:szCs w:val="24"/>
              </w:rPr>
              <w:t>.</w:t>
            </w:r>
          </w:p>
          <w:p w14:paraId="287624DE" w14:textId="77777777" w:rsidR="001F7756" w:rsidRPr="009A0680" w:rsidRDefault="001F7756" w:rsidP="001F7756">
            <w:pPr>
              <w:spacing w:before="60" w:after="120"/>
              <w:jc w:val="both"/>
              <w:rPr>
                <w:rFonts w:asciiTheme="minorHAnsi" w:eastAsia="Times New Roman" w:hAnsiTheme="minorHAnsi" w:cstheme="minorHAnsi"/>
                <w:color w:val="000000" w:themeColor="text1"/>
                <w:sz w:val="24"/>
                <w:szCs w:val="24"/>
              </w:rPr>
            </w:pPr>
            <w:r w:rsidRPr="009A0680">
              <w:rPr>
                <w:rFonts w:asciiTheme="minorHAnsi" w:eastAsia="Times New Roman" w:hAnsiTheme="minorHAnsi" w:cstheme="minorHAnsi"/>
                <w:color w:val="000000" w:themeColor="text1"/>
                <w:sz w:val="24"/>
                <w:szCs w:val="24"/>
              </w:rPr>
              <w:t>-</w:t>
            </w:r>
            <w:r w:rsidRPr="009A0680">
              <w:rPr>
                <w:color w:val="000000" w:themeColor="text1"/>
              </w:rPr>
              <w:t xml:space="preserve"> </w:t>
            </w:r>
            <w:r w:rsidRPr="009A0680">
              <w:rPr>
                <w:rFonts w:asciiTheme="minorHAnsi" w:eastAsia="Times New Roman" w:hAnsiTheme="minorHAnsi" w:cstheme="minorHAnsi"/>
                <w:color w:val="000000" w:themeColor="text1"/>
                <w:sz w:val="24"/>
                <w:szCs w:val="24"/>
              </w:rPr>
              <w:t xml:space="preserve">za możliwość modyfikacji parametrów aktualnie przebiegającego programu w czasie jego trwania z natychmiastowym skutkiem w aktualnym eksperymencie - zamawiający przydzieli </w:t>
            </w:r>
            <w:r w:rsidRPr="009A0680">
              <w:rPr>
                <w:rFonts w:asciiTheme="minorHAnsi" w:eastAsia="Times New Roman" w:hAnsiTheme="minorHAnsi" w:cstheme="minorHAnsi"/>
                <w:b/>
                <w:color w:val="000000" w:themeColor="text1"/>
                <w:sz w:val="24"/>
                <w:szCs w:val="24"/>
              </w:rPr>
              <w:t>5 pkt</w:t>
            </w:r>
            <w:r w:rsidRPr="009A0680">
              <w:rPr>
                <w:rFonts w:asciiTheme="minorHAnsi" w:eastAsia="Times New Roman" w:hAnsiTheme="minorHAnsi" w:cstheme="minorHAnsi"/>
                <w:color w:val="000000" w:themeColor="text1"/>
                <w:sz w:val="24"/>
                <w:szCs w:val="24"/>
              </w:rPr>
              <w:t>.</w:t>
            </w:r>
          </w:p>
          <w:p w14:paraId="57711963" w14:textId="77777777" w:rsidR="004A19BA" w:rsidRPr="00A20275" w:rsidRDefault="001F7756" w:rsidP="00BA1591">
            <w:pPr>
              <w:spacing w:before="60" w:after="120"/>
              <w:jc w:val="both"/>
              <w:rPr>
                <w:rFonts w:asciiTheme="minorHAnsi" w:eastAsia="Times New Roman" w:hAnsiTheme="minorHAnsi" w:cstheme="minorHAnsi"/>
                <w:color w:val="000000" w:themeColor="text1"/>
                <w:sz w:val="24"/>
                <w:szCs w:val="24"/>
              </w:rPr>
            </w:pPr>
            <w:r w:rsidRPr="009A0680">
              <w:rPr>
                <w:rFonts w:asciiTheme="minorHAnsi" w:eastAsia="Times New Roman" w:hAnsiTheme="minorHAnsi" w:cstheme="minorHAnsi"/>
                <w:color w:val="000000" w:themeColor="text1"/>
                <w:sz w:val="24"/>
                <w:szCs w:val="24"/>
              </w:rPr>
              <w:t>-za dostarczenie dodatkowych chwytaków</w:t>
            </w:r>
            <w:r w:rsidRPr="001F7756">
              <w:rPr>
                <w:rFonts w:asciiTheme="minorHAnsi" w:eastAsia="Times New Roman" w:hAnsiTheme="minorHAnsi" w:cstheme="minorHAnsi"/>
                <w:color w:val="000000" w:themeColor="text1"/>
                <w:sz w:val="24"/>
                <w:szCs w:val="24"/>
              </w:rPr>
              <w:t xml:space="preserve"> pomiarowych odpowiednich do zestawu </w:t>
            </w:r>
            <w:proofErr w:type="spellStart"/>
            <w:r w:rsidRPr="001F7756">
              <w:rPr>
                <w:rFonts w:asciiTheme="minorHAnsi" w:eastAsia="Times New Roman" w:hAnsiTheme="minorHAnsi" w:cstheme="minorHAnsi"/>
                <w:color w:val="000000" w:themeColor="text1"/>
                <w:sz w:val="24"/>
                <w:szCs w:val="24"/>
              </w:rPr>
              <w:t>multipotencjostatów</w:t>
            </w:r>
            <w:proofErr w:type="spellEnd"/>
            <w:r w:rsidRPr="001F7756">
              <w:rPr>
                <w:rFonts w:asciiTheme="minorHAnsi" w:eastAsia="Times New Roman" w:hAnsiTheme="minorHAnsi" w:cstheme="minorHAnsi"/>
                <w:color w:val="000000" w:themeColor="text1"/>
                <w:sz w:val="24"/>
                <w:szCs w:val="24"/>
              </w:rPr>
              <w:t xml:space="preserve"> z 20 kanałami rejestrującymi i komorą temperaturową (min. 900 szt. w 3 różnych kolorach)- zamawiający przydzieli </w:t>
            </w:r>
            <w:r w:rsidR="00A20275">
              <w:rPr>
                <w:rFonts w:asciiTheme="minorHAnsi" w:eastAsia="Times New Roman" w:hAnsiTheme="minorHAnsi" w:cstheme="minorHAnsi"/>
                <w:b/>
                <w:color w:val="000000" w:themeColor="text1"/>
                <w:sz w:val="24"/>
                <w:szCs w:val="24"/>
              </w:rPr>
              <w:t>4</w:t>
            </w:r>
            <w:r w:rsidRPr="001F7756">
              <w:rPr>
                <w:rFonts w:asciiTheme="minorHAnsi" w:eastAsia="Times New Roman" w:hAnsiTheme="minorHAnsi" w:cstheme="minorHAnsi"/>
                <w:b/>
                <w:color w:val="000000" w:themeColor="text1"/>
                <w:sz w:val="24"/>
                <w:szCs w:val="24"/>
              </w:rPr>
              <w:t>pkt.</w:t>
            </w:r>
          </w:p>
          <w:p w14:paraId="28E7C268" w14:textId="77777777" w:rsidR="004A19BA" w:rsidRPr="00067C2A" w:rsidRDefault="004A19BA" w:rsidP="00A20275">
            <w:pPr>
              <w:spacing w:before="60"/>
              <w:jc w:val="both"/>
              <w:rPr>
                <w:rFonts w:asciiTheme="minorHAnsi" w:eastAsia="Times New Roman" w:hAnsiTheme="minorHAnsi" w:cstheme="minorHAnsi"/>
                <w:b/>
                <w:sz w:val="24"/>
                <w:szCs w:val="24"/>
                <w:lang w:eastAsia="pl-PL"/>
              </w:rPr>
            </w:pPr>
            <w:r w:rsidRPr="00067C2A">
              <w:rPr>
                <w:rFonts w:asciiTheme="minorHAnsi" w:eastAsia="Times New Roman" w:hAnsiTheme="minorHAnsi" w:cstheme="minorHAnsi"/>
                <w:b/>
                <w:color w:val="000000" w:themeColor="text1"/>
                <w:sz w:val="24"/>
                <w:szCs w:val="24"/>
              </w:rPr>
              <w:t xml:space="preserve">Maksymalnie w tym kryterium wykonawca może otrzymać </w:t>
            </w:r>
            <w:r w:rsidR="00A20275">
              <w:rPr>
                <w:rFonts w:asciiTheme="minorHAnsi" w:eastAsia="Times New Roman" w:hAnsiTheme="minorHAnsi" w:cstheme="minorHAnsi"/>
                <w:b/>
                <w:color w:val="000000" w:themeColor="text1"/>
                <w:sz w:val="24"/>
                <w:szCs w:val="24"/>
              </w:rPr>
              <w:t>19</w:t>
            </w:r>
            <w:r w:rsidRPr="00067C2A">
              <w:rPr>
                <w:rFonts w:asciiTheme="minorHAnsi" w:eastAsia="Times New Roman" w:hAnsiTheme="minorHAnsi" w:cstheme="minorHAnsi"/>
                <w:b/>
                <w:color w:val="000000" w:themeColor="text1"/>
                <w:sz w:val="24"/>
                <w:szCs w:val="24"/>
              </w:rPr>
              <w:t xml:space="preserve"> pkt.</w:t>
            </w:r>
          </w:p>
        </w:tc>
      </w:tr>
    </w:tbl>
    <w:p w14:paraId="22FEEC1E" w14:textId="77777777" w:rsidR="004A19BA" w:rsidRPr="00067C2A" w:rsidRDefault="004A19BA" w:rsidP="004A19BA">
      <w:pPr>
        <w:pStyle w:val="Akapitzlist"/>
        <w:spacing w:after="0" w:line="240" w:lineRule="auto"/>
        <w:ind w:left="567"/>
        <w:jc w:val="both"/>
        <w:rPr>
          <w:rFonts w:eastAsia="Times New Roman" w:cstheme="minorHAnsi"/>
          <w:b/>
          <w:sz w:val="24"/>
          <w:szCs w:val="24"/>
          <w:lang w:eastAsia="pl-PL"/>
        </w:rPr>
      </w:pPr>
    </w:p>
    <w:p w14:paraId="28B4FD23" w14:textId="77777777" w:rsidR="004A19BA" w:rsidRPr="00067C2A" w:rsidRDefault="004A19BA" w:rsidP="004A19BA">
      <w:pPr>
        <w:shd w:val="clear" w:color="auto" w:fill="FFFFFF"/>
        <w:ind w:right="100"/>
        <w:contextualSpacing/>
        <w:jc w:val="both"/>
        <w:rPr>
          <w:rFonts w:asciiTheme="minorHAnsi" w:eastAsia="Times New Roman" w:hAnsiTheme="minorHAnsi" w:cstheme="minorHAnsi"/>
          <w:sz w:val="24"/>
          <w:szCs w:val="24"/>
        </w:rPr>
      </w:pPr>
      <w:r w:rsidRPr="00067C2A">
        <w:rPr>
          <w:rFonts w:asciiTheme="minorHAnsi" w:eastAsia="Times New Roman" w:hAnsiTheme="minorHAnsi" w:cstheme="minorHAnsi"/>
          <w:b/>
          <w:sz w:val="24"/>
          <w:szCs w:val="24"/>
          <w:u w:val="single"/>
        </w:rPr>
        <w:t>Uwaga:</w:t>
      </w:r>
      <w:r w:rsidRPr="00067C2A">
        <w:rPr>
          <w:rFonts w:asciiTheme="minorHAnsi" w:eastAsia="Times New Roman" w:hAnsiTheme="minorHAnsi" w:cstheme="minorHAnsi"/>
          <w:sz w:val="24"/>
          <w:szCs w:val="24"/>
        </w:rPr>
        <w:t xml:space="preserve"> brak wskazania w ofercie parametrów podlegających ocenie spowoduje brak przyznania punktacji za dany parametr (0 pkt).</w:t>
      </w:r>
    </w:p>
    <w:p w14:paraId="425FF112" w14:textId="77777777" w:rsidR="004A19BA" w:rsidRPr="00067C2A" w:rsidRDefault="004A19BA" w:rsidP="004A19BA">
      <w:pPr>
        <w:shd w:val="clear" w:color="auto" w:fill="FFFFFF"/>
        <w:ind w:right="100"/>
        <w:contextualSpacing/>
        <w:jc w:val="both"/>
        <w:rPr>
          <w:rFonts w:asciiTheme="minorHAnsi" w:eastAsia="Times New Roman" w:hAnsiTheme="minorHAnsi" w:cstheme="minorHAnsi"/>
          <w:color w:val="000000"/>
          <w:sz w:val="24"/>
          <w:szCs w:val="24"/>
        </w:rPr>
      </w:pPr>
    </w:p>
    <w:p w14:paraId="75B012B5" w14:textId="77777777" w:rsidR="004A19BA" w:rsidRPr="00067C2A" w:rsidRDefault="004A19BA" w:rsidP="004A19BA">
      <w:pPr>
        <w:contextualSpacing/>
        <w:jc w:val="both"/>
        <w:rPr>
          <w:rFonts w:asciiTheme="minorHAnsi" w:eastAsia="Times New Roman" w:hAnsiTheme="minorHAnsi" w:cstheme="minorHAnsi"/>
          <w:color w:val="000000"/>
          <w:sz w:val="24"/>
          <w:szCs w:val="24"/>
        </w:rPr>
      </w:pPr>
      <w:r w:rsidRPr="00067C2A">
        <w:rPr>
          <w:rFonts w:asciiTheme="minorHAnsi" w:eastAsia="Times New Roman" w:hAnsiTheme="minorHAnsi" w:cstheme="minorHAnsi"/>
          <w:b/>
          <w:color w:val="000000"/>
          <w:sz w:val="24"/>
          <w:szCs w:val="24"/>
          <w:u w:val="single"/>
        </w:rPr>
        <w:t>Uwaga</w:t>
      </w:r>
      <w:r w:rsidRPr="00067C2A">
        <w:rPr>
          <w:rFonts w:asciiTheme="minorHAnsi" w:eastAsia="Times New Roman" w:hAnsiTheme="minorHAnsi" w:cstheme="minorHAnsi"/>
          <w:color w:val="000000"/>
          <w:sz w:val="24"/>
          <w:szCs w:val="24"/>
        </w:rPr>
        <w:t>: Jeżeli złożono ofertę,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w:t>
      </w:r>
    </w:p>
    <w:p w14:paraId="7ECA9B6B" w14:textId="77777777" w:rsidR="004A19BA" w:rsidRPr="00067C2A" w:rsidRDefault="004A19BA" w:rsidP="004A19BA">
      <w:pPr>
        <w:tabs>
          <w:tab w:val="left" w:pos="567"/>
        </w:tabs>
        <w:contextualSpacing/>
        <w:jc w:val="both"/>
        <w:rPr>
          <w:rFonts w:asciiTheme="minorHAnsi" w:eastAsia="Times New Roman" w:hAnsiTheme="minorHAnsi" w:cstheme="minorHAnsi"/>
          <w:b/>
          <w:color w:val="000000"/>
          <w:sz w:val="24"/>
          <w:szCs w:val="24"/>
          <w:u w:val="single"/>
        </w:rPr>
      </w:pPr>
    </w:p>
    <w:p w14:paraId="3DB946D7" w14:textId="77777777" w:rsidR="004A19BA" w:rsidRPr="00067C2A" w:rsidRDefault="004A19BA" w:rsidP="004A19BA">
      <w:pPr>
        <w:tabs>
          <w:tab w:val="left" w:pos="567"/>
        </w:tabs>
        <w:contextualSpacing/>
        <w:jc w:val="both"/>
        <w:rPr>
          <w:rFonts w:asciiTheme="minorHAnsi" w:eastAsia="Times New Roman" w:hAnsiTheme="minorHAnsi" w:cstheme="minorHAnsi"/>
          <w:color w:val="000000"/>
          <w:sz w:val="24"/>
          <w:szCs w:val="24"/>
        </w:rPr>
      </w:pPr>
      <w:r w:rsidRPr="00067C2A">
        <w:rPr>
          <w:rFonts w:asciiTheme="minorHAnsi" w:eastAsia="Times New Roman" w:hAnsiTheme="minorHAnsi" w:cstheme="minorHAnsi"/>
          <w:b/>
          <w:color w:val="000000"/>
          <w:sz w:val="24"/>
          <w:szCs w:val="24"/>
          <w:u w:val="single"/>
        </w:rPr>
        <w:t>Uwaga</w:t>
      </w:r>
      <w:r w:rsidRPr="00067C2A">
        <w:rPr>
          <w:rFonts w:asciiTheme="minorHAnsi" w:eastAsia="Times New Roman" w:hAnsiTheme="minorHAnsi" w:cstheme="minorHAnsi"/>
          <w:color w:val="000000"/>
          <w:sz w:val="24"/>
          <w:szCs w:val="24"/>
        </w:rPr>
        <w:t xml:space="preserve"> przy obliczaniu punktów, Zamawiający zastosuje zaokrąglenie do dwóch miejsc po przecinku według zasady, że trzecia cyfra po przecinku od 5 w górę powoduje zaokrąglenie drugiej cyfry po przecinku w górę o 1. Jeśli trzecia cyfra po przecinku jest mniejsza niż 5, to druga cyfra po przecinku nie ulega zmianie.</w:t>
      </w:r>
    </w:p>
    <w:p w14:paraId="07DF8066" w14:textId="77777777" w:rsidR="004A19BA" w:rsidRPr="00067C2A" w:rsidRDefault="004A19BA" w:rsidP="004A19BA">
      <w:pPr>
        <w:tabs>
          <w:tab w:val="left" w:pos="567"/>
        </w:tabs>
        <w:contextualSpacing/>
        <w:jc w:val="both"/>
        <w:rPr>
          <w:rFonts w:asciiTheme="minorHAnsi" w:eastAsia="Times New Roman" w:hAnsiTheme="minorHAnsi" w:cstheme="minorHAnsi"/>
          <w:b/>
          <w:sz w:val="24"/>
          <w:szCs w:val="24"/>
          <w:lang w:eastAsia="pl-PL"/>
        </w:rPr>
      </w:pPr>
    </w:p>
    <w:p w14:paraId="244D77D0" w14:textId="77777777" w:rsidR="004A19BA" w:rsidRPr="00067C2A" w:rsidRDefault="004A19BA" w:rsidP="004A19BA">
      <w:pPr>
        <w:numPr>
          <w:ilvl w:val="0"/>
          <w:numId w:val="16"/>
        </w:numPr>
        <w:tabs>
          <w:tab w:val="left" w:pos="426"/>
        </w:tabs>
        <w:spacing w:after="0" w:line="240" w:lineRule="auto"/>
        <w:ind w:left="0" w:firstLine="0"/>
        <w:contextualSpacing/>
        <w:jc w:val="both"/>
        <w:rPr>
          <w:rFonts w:asciiTheme="minorHAnsi" w:eastAsia="Times New Roman" w:hAnsiTheme="minorHAnsi" w:cstheme="minorHAnsi"/>
          <w:b/>
          <w:sz w:val="24"/>
          <w:szCs w:val="24"/>
          <w:lang w:eastAsia="pl-PL"/>
        </w:rPr>
      </w:pPr>
      <w:r w:rsidRPr="00067C2A">
        <w:rPr>
          <w:rFonts w:asciiTheme="minorHAnsi" w:eastAsia="Times New Roman" w:hAnsiTheme="minorHAnsi" w:cstheme="minorHAnsi"/>
          <w:b/>
          <w:sz w:val="24"/>
          <w:szCs w:val="24"/>
          <w:lang w:eastAsia="pl-PL"/>
        </w:rPr>
        <w:t>Informacja na temat możliwości rozliczania się w walutach obcych</w:t>
      </w:r>
    </w:p>
    <w:p w14:paraId="4AFA273A" w14:textId="77777777" w:rsidR="004A19BA" w:rsidRPr="00067C2A" w:rsidRDefault="004A19BA" w:rsidP="004A19BA">
      <w:pPr>
        <w:contextualSpacing/>
        <w:jc w:val="both"/>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Zamawiający będzie rozliczał się z Wykonawcą wyłącznie z uwzględnieniem waluty polskiej (PLN).</w:t>
      </w:r>
    </w:p>
    <w:p w14:paraId="79BFAC8A" w14:textId="77777777" w:rsidR="004A19BA" w:rsidRPr="00067C2A" w:rsidRDefault="004A19BA" w:rsidP="004A19BA">
      <w:pPr>
        <w:tabs>
          <w:tab w:val="left" w:pos="426"/>
        </w:tabs>
        <w:contextualSpacing/>
        <w:jc w:val="both"/>
        <w:rPr>
          <w:rFonts w:asciiTheme="minorHAnsi" w:eastAsia="Times New Roman" w:hAnsiTheme="minorHAnsi" w:cstheme="minorHAnsi"/>
          <w:b/>
          <w:sz w:val="24"/>
          <w:szCs w:val="24"/>
          <w:lang w:eastAsia="pl-PL"/>
        </w:rPr>
      </w:pPr>
    </w:p>
    <w:p w14:paraId="494B2D7B" w14:textId="77777777" w:rsidR="004A19BA" w:rsidRPr="00067C2A" w:rsidRDefault="004A19BA" w:rsidP="004A19BA">
      <w:pPr>
        <w:numPr>
          <w:ilvl w:val="0"/>
          <w:numId w:val="16"/>
        </w:numPr>
        <w:tabs>
          <w:tab w:val="left" w:pos="426"/>
        </w:tabs>
        <w:spacing w:after="0" w:line="240" w:lineRule="auto"/>
        <w:ind w:left="0" w:firstLine="0"/>
        <w:contextualSpacing/>
        <w:jc w:val="both"/>
        <w:rPr>
          <w:rFonts w:asciiTheme="minorHAnsi" w:eastAsia="Times New Roman" w:hAnsiTheme="minorHAnsi" w:cstheme="minorHAnsi"/>
          <w:b/>
          <w:sz w:val="24"/>
          <w:szCs w:val="24"/>
          <w:lang w:eastAsia="pl-PL"/>
        </w:rPr>
      </w:pPr>
      <w:r w:rsidRPr="00067C2A">
        <w:rPr>
          <w:rFonts w:asciiTheme="minorHAnsi" w:eastAsia="Times New Roman" w:hAnsiTheme="minorHAnsi" w:cstheme="minorHAnsi"/>
          <w:b/>
          <w:sz w:val="24"/>
          <w:szCs w:val="24"/>
          <w:lang w:eastAsia="pl-PL"/>
        </w:rPr>
        <w:t>Informacje dotyczące umowy</w:t>
      </w:r>
    </w:p>
    <w:p w14:paraId="641CB18E" w14:textId="77777777" w:rsidR="004A19BA" w:rsidRPr="00067C2A" w:rsidRDefault="004A19BA" w:rsidP="004A19BA">
      <w:pPr>
        <w:numPr>
          <w:ilvl w:val="0"/>
          <w:numId w:val="19"/>
        </w:numPr>
        <w:spacing w:after="0" w:line="240" w:lineRule="auto"/>
        <w:contextualSpacing/>
        <w:jc w:val="both"/>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Istotne dla Zamawiającego postanowienia umowy, zawiera wzór umowy stanowiący załącznik nr 4 do SWIZ.</w:t>
      </w:r>
    </w:p>
    <w:p w14:paraId="3BD487AD" w14:textId="77777777" w:rsidR="004A19BA" w:rsidRPr="00067C2A" w:rsidRDefault="004A19BA" w:rsidP="004A19BA">
      <w:pPr>
        <w:numPr>
          <w:ilvl w:val="0"/>
          <w:numId w:val="19"/>
        </w:numPr>
        <w:spacing w:after="0" w:line="240" w:lineRule="auto"/>
        <w:contextualSpacing/>
        <w:jc w:val="both"/>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Zamawiający przewiduje możliwość zmian postanowień zawartej umowy (tzw. zmiany kontraktowe), w stosunku do treści oferty, na podstawie której dokonano wyboru Wykonawcy, zgodnie z warunkami podanymi we wzorze umowy.</w:t>
      </w:r>
    </w:p>
    <w:p w14:paraId="6365D1AF" w14:textId="77777777" w:rsidR="004A19BA" w:rsidRPr="00067C2A" w:rsidRDefault="004A19BA" w:rsidP="004A19BA">
      <w:pPr>
        <w:numPr>
          <w:ilvl w:val="0"/>
          <w:numId w:val="19"/>
        </w:numPr>
        <w:spacing w:after="0" w:line="240" w:lineRule="auto"/>
        <w:contextualSpacing/>
        <w:jc w:val="both"/>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W przypadku dokonania wyboru najkorzystniejszej oferty złożonej przez Wykonawców wspólnie ubiegających się o udzielenie zamówienia, przed podpisaniem umowy należy przedłożyć umowę regulującą współpracę tych podmiotów (umowa konsorcjum, umowa spółki cywilnej).</w:t>
      </w:r>
    </w:p>
    <w:p w14:paraId="542A1E9C" w14:textId="77777777" w:rsidR="004A19BA" w:rsidRPr="00067C2A" w:rsidRDefault="004A19BA" w:rsidP="004A19BA">
      <w:pPr>
        <w:contextualSpacing/>
        <w:rPr>
          <w:rFonts w:asciiTheme="minorHAnsi" w:eastAsia="Times New Roman" w:hAnsiTheme="minorHAnsi" w:cstheme="minorHAnsi"/>
          <w:sz w:val="24"/>
          <w:szCs w:val="24"/>
          <w:lang w:eastAsia="pl-PL"/>
        </w:rPr>
      </w:pPr>
    </w:p>
    <w:p w14:paraId="6EE5200F" w14:textId="77777777" w:rsidR="004A19BA" w:rsidRPr="00067C2A" w:rsidRDefault="004A19BA" w:rsidP="004A19BA">
      <w:pPr>
        <w:numPr>
          <w:ilvl w:val="0"/>
          <w:numId w:val="16"/>
        </w:numPr>
        <w:tabs>
          <w:tab w:val="left" w:pos="426"/>
        </w:tabs>
        <w:spacing w:after="0" w:line="240" w:lineRule="auto"/>
        <w:ind w:left="0" w:firstLine="0"/>
        <w:contextualSpacing/>
        <w:jc w:val="both"/>
        <w:rPr>
          <w:rFonts w:asciiTheme="minorHAnsi" w:eastAsia="Times New Roman" w:hAnsiTheme="minorHAnsi" w:cstheme="minorHAnsi"/>
          <w:b/>
          <w:sz w:val="24"/>
          <w:szCs w:val="24"/>
          <w:lang w:eastAsia="pl-PL"/>
        </w:rPr>
      </w:pPr>
      <w:r w:rsidRPr="00067C2A">
        <w:rPr>
          <w:rFonts w:asciiTheme="minorHAnsi" w:eastAsia="Times New Roman" w:hAnsiTheme="minorHAnsi" w:cstheme="minorHAnsi"/>
          <w:b/>
          <w:sz w:val="24"/>
          <w:szCs w:val="24"/>
          <w:lang w:eastAsia="pl-PL"/>
        </w:rPr>
        <w:t>Wymagania dotyczące zabezpieczenia należytego wykonania umowy</w:t>
      </w:r>
    </w:p>
    <w:p w14:paraId="670BD409" w14:textId="77777777" w:rsidR="004A19BA" w:rsidRPr="00067C2A" w:rsidRDefault="004A19BA" w:rsidP="004A19BA">
      <w:pPr>
        <w:tabs>
          <w:tab w:val="left" w:pos="426"/>
        </w:tabs>
        <w:spacing w:line="240" w:lineRule="auto"/>
        <w:contextualSpacing/>
        <w:jc w:val="both"/>
        <w:rPr>
          <w:rFonts w:asciiTheme="minorHAnsi" w:eastAsia="Times New Roman" w:hAnsiTheme="minorHAnsi" w:cstheme="minorHAnsi"/>
          <w:b/>
          <w:sz w:val="24"/>
          <w:szCs w:val="24"/>
          <w:lang w:eastAsia="pl-PL"/>
        </w:rPr>
      </w:pPr>
    </w:p>
    <w:p w14:paraId="4BD24F63" w14:textId="77777777" w:rsidR="004A19BA" w:rsidRPr="00067C2A" w:rsidRDefault="004A19BA" w:rsidP="004A19BA">
      <w:pPr>
        <w:tabs>
          <w:tab w:val="left" w:pos="567"/>
        </w:tabs>
        <w:contextualSpacing/>
        <w:jc w:val="both"/>
        <w:rPr>
          <w:rFonts w:asciiTheme="minorHAnsi" w:hAnsiTheme="minorHAnsi" w:cstheme="minorHAnsi"/>
          <w:sz w:val="24"/>
          <w:szCs w:val="24"/>
        </w:rPr>
      </w:pPr>
      <w:r w:rsidRPr="00067C2A">
        <w:rPr>
          <w:rFonts w:asciiTheme="minorHAnsi" w:hAnsiTheme="minorHAnsi" w:cstheme="minorHAnsi"/>
          <w:color w:val="000000"/>
          <w:sz w:val="24"/>
          <w:szCs w:val="24"/>
        </w:rPr>
        <w:t xml:space="preserve">Zamawiający </w:t>
      </w:r>
      <w:r w:rsidRPr="00067C2A">
        <w:rPr>
          <w:rFonts w:asciiTheme="minorHAnsi" w:hAnsiTheme="minorHAnsi" w:cstheme="minorHAnsi"/>
          <w:b/>
          <w:color w:val="000000"/>
          <w:sz w:val="24"/>
          <w:szCs w:val="24"/>
        </w:rPr>
        <w:t>nie wymaga</w:t>
      </w:r>
      <w:r w:rsidRPr="00067C2A">
        <w:rPr>
          <w:rFonts w:asciiTheme="minorHAnsi" w:hAnsiTheme="minorHAnsi" w:cstheme="minorHAnsi"/>
          <w:color w:val="000000"/>
          <w:sz w:val="24"/>
          <w:szCs w:val="24"/>
        </w:rPr>
        <w:t xml:space="preserve"> </w:t>
      </w:r>
      <w:r w:rsidRPr="00067C2A">
        <w:rPr>
          <w:rFonts w:asciiTheme="minorHAnsi" w:hAnsiTheme="minorHAnsi" w:cstheme="minorHAnsi"/>
          <w:sz w:val="24"/>
          <w:szCs w:val="24"/>
        </w:rPr>
        <w:t>wniesienia zabezpieczenia należytego wykonania umowy.</w:t>
      </w:r>
    </w:p>
    <w:p w14:paraId="5E3C54F1" w14:textId="77777777" w:rsidR="004A19BA" w:rsidRPr="00067C2A" w:rsidRDefault="004A19BA" w:rsidP="004A19BA">
      <w:pPr>
        <w:tabs>
          <w:tab w:val="left" w:pos="426"/>
        </w:tabs>
        <w:spacing w:line="240" w:lineRule="auto"/>
        <w:contextualSpacing/>
        <w:jc w:val="both"/>
        <w:rPr>
          <w:rFonts w:asciiTheme="minorHAnsi" w:eastAsia="Times New Roman" w:hAnsiTheme="minorHAnsi" w:cstheme="minorHAnsi"/>
          <w:b/>
          <w:sz w:val="24"/>
          <w:szCs w:val="24"/>
          <w:lang w:eastAsia="pl-PL"/>
        </w:rPr>
      </w:pPr>
    </w:p>
    <w:p w14:paraId="4B93826F" w14:textId="77777777" w:rsidR="004A19BA" w:rsidRPr="00422BA6" w:rsidRDefault="004A19BA" w:rsidP="004A19BA">
      <w:pPr>
        <w:numPr>
          <w:ilvl w:val="0"/>
          <w:numId w:val="16"/>
        </w:numPr>
        <w:tabs>
          <w:tab w:val="left" w:pos="426"/>
        </w:tabs>
        <w:spacing w:after="0" w:line="240" w:lineRule="auto"/>
        <w:ind w:left="0" w:firstLine="0"/>
        <w:contextualSpacing/>
        <w:jc w:val="both"/>
        <w:rPr>
          <w:rFonts w:asciiTheme="minorHAnsi" w:eastAsia="Times New Roman" w:hAnsiTheme="minorHAnsi" w:cstheme="minorHAnsi"/>
          <w:b/>
          <w:sz w:val="24"/>
          <w:szCs w:val="24"/>
          <w:lang w:eastAsia="pl-PL"/>
        </w:rPr>
      </w:pPr>
      <w:r w:rsidRPr="00067C2A">
        <w:rPr>
          <w:rFonts w:asciiTheme="minorHAnsi" w:eastAsia="Times New Roman" w:hAnsiTheme="minorHAnsi" w:cstheme="minorHAnsi"/>
          <w:b/>
          <w:sz w:val="24"/>
          <w:szCs w:val="24"/>
          <w:lang w:eastAsia="pl-PL"/>
        </w:rPr>
        <w:t>Pouczenie o środkach ochrony prawnej przysługujących wykonawcom w toku postępowania o udzielenie zamówienia publicznego</w:t>
      </w:r>
    </w:p>
    <w:p w14:paraId="74FFB0D7" w14:textId="77777777" w:rsidR="004A19BA" w:rsidRPr="00422BA6" w:rsidRDefault="004A19BA" w:rsidP="004A19BA">
      <w:pPr>
        <w:numPr>
          <w:ilvl w:val="0"/>
          <w:numId w:val="31"/>
        </w:numPr>
        <w:spacing w:after="0" w:line="240" w:lineRule="auto"/>
        <w:ind w:left="567" w:hanging="567"/>
        <w:jc w:val="both"/>
        <w:rPr>
          <w:rFonts w:asciiTheme="minorHAnsi" w:eastAsia="Times New Roman" w:hAnsiTheme="minorHAnsi" w:cstheme="minorHAnsi"/>
          <w:color w:val="000000"/>
          <w:sz w:val="24"/>
          <w:szCs w:val="24"/>
          <w:lang w:eastAsia="pl-PL"/>
        </w:rPr>
      </w:pPr>
      <w:r w:rsidRPr="00422BA6">
        <w:rPr>
          <w:rFonts w:asciiTheme="minorHAnsi" w:eastAsia="Times New Roman" w:hAnsiTheme="minorHAnsi" w:cstheme="minorHAnsi"/>
          <w:color w:val="000000"/>
          <w:sz w:val="24"/>
          <w:szCs w:val="24"/>
          <w:lang w:eastAsia="pl-PL"/>
        </w:rPr>
        <w:t>Odwołanie przysługuje wyłącznie od niezgodnej z przepisami ustawy czynności Zamawiającego podjętej w postępowaniu o udzielenie zamówienia lub zaniechania czynności, do której Zamawiający jest zobowiązany na podstawie ustawy (art. 180 ust. 1ustawy).</w:t>
      </w:r>
    </w:p>
    <w:p w14:paraId="1030241D" w14:textId="77777777" w:rsidR="004A19BA" w:rsidRPr="00422BA6" w:rsidRDefault="004A19BA" w:rsidP="004A19BA">
      <w:pPr>
        <w:numPr>
          <w:ilvl w:val="0"/>
          <w:numId w:val="31"/>
        </w:numPr>
        <w:spacing w:after="0" w:line="240" w:lineRule="auto"/>
        <w:ind w:left="567" w:hanging="567"/>
        <w:jc w:val="both"/>
        <w:rPr>
          <w:rFonts w:asciiTheme="minorHAnsi" w:eastAsia="Times New Roman" w:hAnsiTheme="minorHAnsi" w:cstheme="minorHAnsi"/>
          <w:color w:val="000000"/>
          <w:sz w:val="24"/>
          <w:szCs w:val="24"/>
          <w:lang w:eastAsia="pl-PL"/>
        </w:rPr>
      </w:pPr>
      <w:r w:rsidRPr="00422BA6">
        <w:rPr>
          <w:rFonts w:asciiTheme="minorHAnsi" w:eastAsia="Times New Roman" w:hAnsiTheme="minorHAnsi" w:cstheme="minorHAnsi"/>
          <w:color w:val="000000"/>
          <w:sz w:val="24"/>
          <w:szCs w:val="24"/>
          <w:lang w:eastAsia="pl-PL"/>
        </w:rPr>
        <w:t xml:space="preserve">Jeżeli wartość zamówienia jest mniejsza niż kwoty określone w przepisach wydanych na podstawie art.11 ust. 8, odwołanie przysługuje wyłącznie wobec czynności (art. 180 ust. 2 ustawy): </w:t>
      </w:r>
    </w:p>
    <w:p w14:paraId="21E637B1" w14:textId="77777777" w:rsidR="004A19BA" w:rsidRPr="00422BA6" w:rsidRDefault="004A19BA" w:rsidP="004A19BA">
      <w:pPr>
        <w:pStyle w:val="Akapitzlist"/>
        <w:numPr>
          <w:ilvl w:val="0"/>
          <w:numId w:val="40"/>
        </w:numPr>
        <w:spacing w:after="0" w:line="240" w:lineRule="auto"/>
        <w:jc w:val="both"/>
        <w:rPr>
          <w:rFonts w:eastAsia="Times New Roman" w:cstheme="minorHAnsi"/>
          <w:color w:val="000000"/>
          <w:sz w:val="24"/>
          <w:szCs w:val="24"/>
          <w:lang w:eastAsia="pl-PL"/>
        </w:rPr>
      </w:pPr>
      <w:r w:rsidRPr="00422BA6">
        <w:rPr>
          <w:rFonts w:eastAsia="Times New Roman" w:cstheme="minorHAnsi"/>
          <w:color w:val="000000"/>
          <w:sz w:val="24"/>
          <w:szCs w:val="24"/>
          <w:lang w:eastAsia="pl-PL"/>
        </w:rPr>
        <w:t xml:space="preserve">wyboru trybu negocjacji bez ogłoszenia, zamówienia z wolnej ręki lub zapytania o cenę; </w:t>
      </w:r>
    </w:p>
    <w:p w14:paraId="17F33BE6" w14:textId="77777777" w:rsidR="004A19BA" w:rsidRPr="00422BA6" w:rsidRDefault="004A19BA" w:rsidP="004A19BA">
      <w:pPr>
        <w:pStyle w:val="Akapitzlist"/>
        <w:numPr>
          <w:ilvl w:val="0"/>
          <w:numId w:val="40"/>
        </w:numPr>
        <w:spacing w:after="0" w:line="240" w:lineRule="auto"/>
        <w:jc w:val="both"/>
        <w:rPr>
          <w:rFonts w:eastAsia="Times New Roman" w:cstheme="minorHAnsi"/>
          <w:color w:val="000000"/>
          <w:sz w:val="24"/>
          <w:szCs w:val="24"/>
          <w:lang w:eastAsia="pl-PL"/>
        </w:rPr>
      </w:pPr>
      <w:r w:rsidRPr="00422BA6">
        <w:rPr>
          <w:rFonts w:eastAsia="Times New Roman" w:cstheme="minorHAnsi"/>
          <w:color w:val="000000"/>
          <w:sz w:val="24"/>
          <w:szCs w:val="24"/>
          <w:lang w:eastAsia="pl-PL"/>
        </w:rPr>
        <w:t>określenia warunków udziału w postępowaniu,</w:t>
      </w:r>
    </w:p>
    <w:p w14:paraId="694D9BAD" w14:textId="77777777" w:rsidR="004A19BA" w:rsidRPr="00422BA6" w:rsidRDefault="004A19BA" w:rsidP="004A19BA">
      <w:pPr>
        <w:pStyle w:val="Akapitzlist"/>
        <w:numPr>
          <w:ilvl w:val="0"/>
          <w:numId w:val="40"/>
        </w:numPr>
        <w:spacing w:after="0" w:line="240" w:lineRule="auto"/>
        <w:jc w:val="both"/>
        <w:rPr>
          <w:rFonts w:eastAsia="Times New Roman" w:cstheme="minorHAnsi"/>
          <w:color w:val="000000"/>
          <w:sz w:val="24"/>
          <w:szCs w:val="24"/>
          <w:lang w:eastAsia="pl-PL"/>
        </w:rPr>
      </w:pPr>
      <w:r w:rsidRPr="00422BA6">
        <w:rPr>
          <w:rFonts w:eastAsia="Times New Roman" w:cstheme="minorHAnsi"/>
          <w:color w:val="000000"/>
          <w:sz w:val="24"/>
          <w:szCs w:val="24"/>
          <w:lang w:eastAsia="pl-PL"/>
        </w:rPr>
        <w:t xml:space="preserve">wykluczenia odwołującego z postępowania o udzielenie zamówienia; </w:t>
      </w:r>
    </w:p>
    <w:p w14:paraId="615A33BB" w14:textId="77777777" w:rsidR="004A19BA" w:rsidRPr="00422BA6" w:rsidRDefault="004A19BA" w:rsidP="004A19BA">
      <w:pPr>
        <w:pStyle w:val="Akapitzlist"/>
        <w:numPr>
          <w:ilvl w:val="0"/>
          <w:numId w:val="40"/>
        </w:numPr>
        <w:spacing w:after="0" w:line="240" w:lineRule="auto"/>
        <w:jc w:val="both"/>
        <w:rPr>
          <w:rFonts w:eastAsia="Times New Roman" w:cstheme="minorHAnsi"/>
          <w:color w:val="000000"/>
          <w:sz w:val="24"/>
          <w:szCs w:val="24"/>
          <w:lang w:eastAsia="pl-PL"/>
        </w:rPr>
      </w:pPr>
      <w:r w:rsidRPr="00422BA6">
        <w:rPr>
          <w:rFonts w:eastAsia="Times New Roman" w:cstheme="minorHAnsi"/>
          <w:color w:val="000000"/>
          <w:sz w:val="24"/>
          <w:szCs w:val="24"/>
          <w:lang w:eastAsia="pl-PL"/>
        </w:rPr>
        <w:t>odrzucenia oferty odwołującego,</w:t>
      </w:r>
    </w:p>
    <w:p w14:paraId="5C7F7EC0" w14:textId="77777777" w:rsidR="004A19BA" w:rsidRPr="00422BA6" w:rsidRDefault="004A19BA" w:rsidP="004A19BA">
      <w:pPr>
        <w:pStyle w:val="Akapitzlist"/>
        <w:numPr>
          <w:ilvl w:val="0"/>
          <w:numId w:val="40"/>
        </w:numPr>
        <w:spacing w:after="0" w:line="240" w:lineRule="auto"/>
        <w:jc w:val="both"/>
        <w:rPr>
          <w:rFonts w:eastAsia="Times New Roman" w:cstheme="minorHAnsi"/>
          <w:color w:val="000000"/>
          <w:sz w:val="24"/>
          <w:szCs w:val="24"/>
          <w:lang w:eastAsia="pl-PL"/>
        </w:rPr>
      </w:pPr>
      <w:r w:rsidRPr="00422BA6">
        <w:rPr>
          <w:rFonts w:eastAsia="Times New Roman" w:cstheme="minorHAnsi"/>
          <w:color w:val="000000"/>
          <w:sz w:val="24"/>
          <w:szCs w:val="24"/>
          <w:lang w:eastAsia="pl-PL"/>
        </w:rPr>
        <w:t>opisu przedmiotu zamówienia,</w:t>
      </w:r>
    </w:p>
    <w:p w14:paraId="222E6238" w14:textId="77777777" w:rsidR="004A19BA" w:rsidRPr="00422BA6" w:rsidRDefault="004A19BA" w:rsidP="004A19BA">
      <w:pPr>
        <w:pStyle w:val="Akapitzlist"/>
        <w:numPr>
          <w:ilvl w:val="0"/>
          <w:numId w:val="40"/>
        </w:numPr>
        <w:spacing w:after="0" w:line="240" w:lineRule="auto"/>
        <w:jc w:val="both"/>
        <w:rPr>
          <w:rFonts w:eastAsia="Times New Roman" w:cstheme="minorHAnsi"/>
          <w:color w:val="000000"/>
          <w:sz w:val="24"/>
          <w:szCs w:val="24"/>
          <w:lang w:eastAsia="pl-PL"/>
        </w:rPr>
      </w:pPr>
      <w:r w:rsidRPr="00422BA6">
        <w:rPr>
          <w:rFonts w:eastAsia="Times New Roman" w:cstheme="minorHAnsi"/>
          <w:color w:val="000000"/>
          <w:sz w:val="24"/>
          <w:szCs w:val="24"/>
          <w:lang w:eastAsia="pl-PL"/>
        </w:rPr>
        <w:t xml:space="preserve"> wyboru najkorzystniejszej oferty.</w:t>
      </w:r>
    </w:p>
    <w:p w14:paraId="687AC958" w14:textId="77777777" w:rsidR="004A19BA" w:rsidRPr="00422BA6" w:rsidRDefault="004A19BA" w:rsidP="004A19BA">
      <w:pPr>
        <w:numPr>
          <w:ilvl w:val="0"/>
          <w:numId w:val="31"/>
        </w:numPr>
        <w:spacing w:after="0" w:line="240" w:lineRule="auto"/>
        <w:ind w:left="567" w:hanging="567"/>
        <w:jc w:val="both"/>
        <w:rPr>
          <w:rFonts w:asciiTheme="minorHAnsi" w:eastAsia="Times New Roman" w:hAnsiTheme="minorHAnsi" w:cstheme="minorHAnsi"/>
          <w:color w:val="000000"/>
          <w:sz w:val="24"/>
          <w:szCs w:val="24"/>
          <w:lang w:eastAsia="pl-PL"/>
        </w:rPr>
      </w:pPr>
      <w:r w:rsidRPr="00422BA6">
        <w:rPr>
          <w:rFonts w:asciiTheme="minorHAnsi" w:eastAsia="Times New Roman" w:hAnsiTheme="minorHAnsi" w:cstheme="minorHAnsi"/>
          <w:color w:val="000000"/>
          <w:sz w:val="24"/>
          <w:szCs w:val="24"/>
          <w:lang w:eastAsia="pl-PL"/>
        </w:rPr>
        <w:t xml:space="preserve">Odwołanie wnosi się (art. 182 ust. 1 pkt. 1 i 2 ustawy): w terminie 5 dni od dnia przesłania informacji (za pomocą poczty elektronicznej) o czynności Zamawiającego stanowiącej podstawę jego wniesienia albo w terminie 10 dni – jeżeli zostały przesłane w inny sposób.  </w:t>
      </w:r>
    </w:p>
    <w:p w14:paraId="498B2E5A" w14:textId="77777777" w:rsidR="004A19BA" w:rsidRPr="00422BA6" w:rsidRDefault="004A19BA" w:rsidP="004A19BA">
      <w:pPr>
        <w:numPr>
          <w:ilvl w:val="0"/>
          <w:numId w:val="31"/>
        </w:numPr>
        <w:spacing w:after="0" w:line="240" w:lineRule="auto"/>
        <w:ind w:left="567" w:hanging="567"/>
        <w:jc w:val="both"/>
        <w:rPr>
          <w:rFonts w:asciiTheme="minorHAnsi" w:eastAsia="Times New Roman" w:hAnsiTheme="minorHAnsi" w:cstheme="minorHAnsi"/>
          <w:color w:val="000000"/>
          <w:sz w:val="24"/>
          <w:szCs w:val="24"/>
          <w:lang w:eastAsia="pl-PL"/>
        </w:rPr>
      </w:pPr>
      <w:r w:rsidRPr="00422BA6">
        <w:rPr>
          <w:rFonts w:asciiTheme="minorHAnsi" w:eastAsia="Times New Roman" w:hAnsiTheme="minorHAnsi" w:cstheme="minorHAnsi"/>
          <w:color w:val="000000"/>
          <w:sz w:val="24"/>
          <w:szCs w:val="24"/>
          <w:lang w:eastAsia="pl-PL"/>
        </w:rPr>
        <w:t xml:space="preserve">Odwołanie wobec treści ogłoszenia o zamówieniu, a jeżeli postępowanie jest prowadzone w trybie przetargu nieograniczonego, także wobec postanowień specyfikacji istotnych warunków zamówienia, wnosi się w terminie (art. 182 ust. 2 ustawy) 5 dni od dnia zamieszczenia ogłoszenia w Biuletynie Zamówień Publicznych lub specyfikacji istotnych warunków zamówienia na stronie internetowej. </w:t>
      </w:r>
    </w:p>
    <w:p w14:paraId="7B7E166C" w14:textId="77777777" w:rsidR="004A19BA" w:rsidRPr="00422BA6" w:rsidRDefault="004A19BA" w:rsidP="004A19BA">
      <w:pPr>
        <w:numPr>
          <w:ilvl w:val="0"/>
          <w:numId w:val="31"/>
        </w:numPr>
        <w:spacing w:after="0" w:line="240" w:lineRule="auto"/>
        <w:ind w:left="567" w:hanging="567"/>
        <w:jc w:val="both"/>
        <w:rPr>
          <w:rFonts w:asciiTheme="minorHAnsi" w:eastAsia="Times New Roman" w:hAnsiTheme="minorHAnsi" w:cstheme="minorHAnsi"/>
          <w:color w:val="000000"/>
          <w:sz w:val="24"/>
          <w:szCs w:val="24"/>
          <w:lang w:eastAsia="pl-PL"/>
        </w:rPr>
      </w:pPr>
      <w:r w:rsidRPr="00422BA6">
        <w:rPr>
          <w:rFonts w:asciiTheme="minorHAnsi" w:eastAsia="Times New Roman" w:hAnsiTheme="minorHAnsi" w:cstheme="minorHAnsi"/>
          <w:color w:val="000000"/>
          <w:sz w:val="24"/>
          <w:szCs w:val="24"/>
          <w:lang w:eastAsia="pl-PL"/>
        </w:rPr>
        <w:t>W przypadku wniesienia odwołania wobec treści ogłoszenia o zamówieniu lub postanowień SIWZ, Zamawiający może przedłużyć termin składania ofert (art. 182 ust. 5 ustawy).</w:t>
      </w:r>
    </w:p>
    <w:p w14:paraId="2F2F245F" w14:textId="77777777" w:rsidR="004A19BA" w:rsidRPr="00422BA6" w:rsidRDefault="004A19BA" w:rsidP="004A19BA">
      <w:pPr>
        <w:numPr>
          <w:ilvl w:val="0"/>
          <w:numId w:val="31"/>
        </w:numPr>
        <w:spacing w:after="0" w:line="240" w:lineRule="auto"/>
        <w:ind w:left="567" w:hanging="567"/>
        <w:jc w:val="both"/>
        <w:rPr>
          <w:rFonts w:asciiTheme="minorHAnsi" w:eastAsia="Times New Roman" w:hAnsiTheme="minorHAnsi" w:cstheme="minorHAnsi"/>
          <w:color w:val="000000"/>
          <w:sz w:val="24"/>
          <w:szCs w:val="24"/>
          <w:lang w:eastAsia="pl-PL"/>
        </w:rPr>
      </w:pPr>
      <w:r w:rsidRPr="00422BA6">
        <w:rPr>
          <w:rFonts w:asciiTheme="minorHAnsi" w:eastAsia="Times New Roman" w:hAnsiTheme="minorHAnsi" w:cstheme="minorHAnsi"/>
          <w:color w:val="000000"/>
          <w:sz w:val="24"/>
          <w:szCs w:val="24"/>
          <w:lang w:eastAsia="pl-PL"/>
        </w:rPr>
        <w:t>W przypadku wniesienia odwołania po upływie terminu składania ofert bieg terminu związania ofertą ulega zawieszeniu do czasu ogłoszenia przez Izbę orzeczenia (art. 182 ust. 6 ustawy).</w:t>
      </w:r>
    </w:p>
    <w:p w14:paraId="3E932328" w14:textId="77777777" w:rsidR="004A19BA" w:rsidRPr="00422BA6" w:rsidRDefault="004A19BA" w:rsidP="004A19BA">
      <w:pPr>
        <w:numPr>
          <w:ilvl w:val="0"/>
          <w:numId w:val="31"/>
        </w:numPr>
        <w:spacing w:after="0" w:line="240" w:lineRule="auto"/>
        <w:ind w:left="567" w:hanging="567"/>
        <w:jc w:val="both"/>
        <w:rPr>
          <w:rFonts w:asciiTheme="minorHAnsi" w:eastAsia="Times New Roman" w:hAnsiTheme="minorHAnsi" w:cstheme="minorHAnsi"/>
          <w:color w:val="000000"/>
          <w:sz w:val="24"/>
          <w:szCs w:val="24"/>
          <w:lang w:eastAsia="pl-PL"/>
        </w:rPr>
      </w:pPr>
      <w:r w:rsidRPr="00422BA6">
        <w:rPr>
          <w:rFonts w:asciiTheme="minorHAnsi" w:eastAsia="Times New Roman" w:hAnsiTheme="minorHAnsi" w:cstheme="minorHAnsi"/>
          <w:color w:val="000000"/>
          <w:sz w:val="24"/>
          <w:szCs w:val="24"/>
          <w:lang w:eastAsia="pl-PL"/>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 (art. 180 ust. 3 ustawy).</w:t>
      </w:r>
    </w:p>
    <w:p w14:paraId="2DB89CC9" w14:textId="77777777" w:rsidR="004A19BA" w:rsidRPr="00422BA6" w:rsidRDefault="004A19BA" w:rsidP="004A19BA">
      <w:pPr>
        <w:numPr>
          <w:ilvl w:val="0"/>
          <w:numId w:val="31"/>
        </w:numPr>
        <w:spacing w:after="0" w:line="240" w:lineRule="auto"/>
        <w:ind w:left="567" w:hanging="567"/>
        <w:jc w:val="both"/>
        <w:rPr>
          <w:rFonts w:asciiTheme="minorHAnsi" w:eastAsia="Times New Roman" w:hAnsiTheme="minorHAnsi" w:cstheme="minorHAnsi"/>
          <w:color w:val="000000"/>
          <w:sz w:val="24"/>
          <w:szCs w:val="24"/>
          <w:lang w:eastAsia="pl-PL"/>
        </w:rPr>
      </w:pPr>
      <w:r w:rsidRPr="00422BA6">
        <w:rPr>
          <w:rFonts w:asciiTheme="minorHAnsi" w:eastAsia="Times New Roman" w:hAnsiTheme="minorHAnsi" w:cstheme="minorHAnsi"/>
          <w:color w:val="000000"/>
          <w:sz w:val="24"/>
          <w:szCs w:val="24"/>
          <w:lang w:eastAsia="pl-PL"/>
        </w:rPr>
        <w:t xml:space="preserve">Odwołanie wnosi się do Prezesa Izby w formie pisemnej w postaci papierowej albo </w:t>
      </w:r>
      <w:r w:rsidRPr="00422BA6">
        <w:rPr>
          <w:rFonts w:asciiTheme="minorHAnsi" w:eastAsia="Times New Roman" w:hAnsiTheme="minorHAnsi" w:cstheme="minorHAnsi"/>
          <w:color w:val="000000"/>
          <w:sz w:val="24"/>
          <w:szCs w:val="24"/>
          <w:lang w:eastAsia="pl-PL"/>
        </w:rPr>
        <w:br/>
        <w:t>w postaci elektronicznej, opatrzone odpowiednio własnoręcznym podpisem albo kwalifikowanym podpisem elektronicznym (art. 180 ust. 4 ustawy).</w:t>
      </w:r>
    </w:p>
    <w:p w14:paraId="1E638A09" w14:textId="77777777" w:rsidR="004A19BA" w:rsidRPr="00422BA6" w:rsidRDefault="004A19BA" w:rsidP="004A19BA">
      <w:pPr>
        <w:numPr>
          <w:ilvl w:val="0"/>
          <w:numId w:val="31"/>
        </w:numPr>
        <w:spacing w:after="0" w:line="240" w:lineRule="auto"/>
        <w:ind w:left="567" w:hanging="567"/>
        <w:jc w:val="both"/>
        <w:rPr>
          <w:rFonts w:asciiTheme="minorHAnsi" w:eastAsia="Times New Roman" w:hAnsiTheme="minorHAnsi" w:cstheme="minorHAnsi"/>
          <w:color w:val="000000"/>
          <w:sz w:val="24"/>
          <w:szCs w:val="24"/>
          <w:lang w:eastAsia="pl-PL"/>
        </w:rPr>
      </w:pPr>
      <w:r w:rsidRPr="00422BA6">
        <w:rPr>
          <w:rFonts w:asciiTheme="minorHAnsi" w:eastAsia="Times New Roman" w:hAnsiTheme="minorHAnsi" w:cstheme="minorHAnsi"/>
          <w:color w:val="000000"/>
          <w:sz w:val="24"/>
          <w:szCs w:val="24"/>
          <w:lang w:eastAsia="pl-PL"/>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elektronicznej(art. 180 ust. 5 ustawy).</w:t>
      </w:r>
    </w:p>
    <w:p w14:paraId="6BB34BE4" w14:textId="77777777" w:rsidR="004A19BA" w:rsidRPr="00422BA6" w:rsidRDefault="004A19BA" w:rsidP="004A19BA">
      <w:pPr>
        <w:numPr>
          <w:ilvl w:val="0"/>
          <w:numId w:val="31"/>
        </w:numPr>
        <w:spacing w:after="0" w:line="240" w:lineRule="auto"/>
        <w:ind w:left="567" w:hanging="567"/>
        <w:jc w:val="both"/>
        <w:rPr>
          <w:rFonts w:asciiTheme="minorHAnsi" w:eastAsia="Times New Roman" w:hAnsiTheme="minorHAnsi" w:cstheme="minorHAnsi"/>
          <w:color w:val="000000"/>
          <w:sz w:val="24"/>
          <w:szCs w:val="24"/>
          <w:lang w:eastAsia="pl-PL"/>
        </w:rPr>
      </w:pPr>
      <w:r w:rsidRPr="00422BA6">
        <w:rPr>
          <w:rFonts w:asciiTheme="minorHAnsi" w:eastAsia="Times New Roman" w:hAnsiTheme="minorHAnsi" w:cstheme="minorHAnsi"/>
          <w:color w:val="000000"/>
          <w:sz w:val="24"/>
          <w:szCs w:val="24"/>
          <w:lang w:eastAsia="pl-PL"/>
        </w:rPr>
        <w:t xml:space="preserve">Na orzeczenie Izby stronom oraz uczestnikom postępowania odwoławczego przysługuje skarga do sądu (art. </w:t>
      </w:r>
      <w:smartTag w:uri="urn:schemas-microsoft-com:office:smarttags" w:element="metricconverter">
        <w:smartTagPr>
          <w:attr w:name="ProductID" w:val="198 a"/>
        </w:smartTagPr>
        <w:r w:rsidRPr="00422BA6">
          <w:rPr>
            <w:rFonts w:asciiTheme="minorHAnsi" w:eastAsia="Times New Roman" w:hAnsiTheme="minorHAnsi" w:cstheme="minorHAnsi"/>
            <w:color w:val="000000"/>
            <w:sz w:val="24"/>
            <w:szCs w:val="24"/>
            <w:lang w:eastAsia="pl-PL"/>
          </w:rPr>
          <w:t>198 a</w:t>
        </w:r>
      </w:smartTag>
      <w:r w:rsidRPr="00422BA6">
        <w:rPr>
          <w:rFonts w:asciiTheme="minorHAnsi" w:eastAsia="Times New Roman" w:hAnsiTheme="minorHAnsi" w:cstheme="minorHAnsi"/>
          <w:color w:val="000000"/>
          <w:sz w:val="24"/>
          <w:szCs w:val="24"/>
          <w:lang w:eastAsia="pl-PL"/>
        </w:rPr>
        <w:t xml:space="preserve"> do art. </w:t>
      </w:r>
      <w:smartTag w:uri="urn:schemas-microsoft-com:office:smarttags" w:element="metricconverter">
        <w:smartTagPr>
          <w:attr w:name="ProductID" w:val="198 g"/>
        </w:smartTagPr>
        <w:r w:rsidRPr="00422BA6">
          <w:rPr>
            <w:rFonts w:asciiTheme="minorHAnsi" w:eastAsia="Times New Roman" w:hAnsiTheme="minorHAnsi" w:cstheme="minorHAnsi"/>
            <w:color w:val="000000"/>
            <w:sz w:val="24"/>
            <w:szCs w:val="24"/>
            <w:lang w:eastAsia="pl-PL"/>
          </w:rPr>
          <w:t>198 g</w:t>
        </w:r>
      </w:smartTag>
      <w:r w:rsidRPr="00422BA6">
        <w:rPr>
          <w:rFonts w:asciiTheme="minorHAnsi" w:eastAsia="Times New Roman" w:hAnsiTheme="minorHAnsi" w:cstheme="minorHAnsi"/>
          <w:color w:val="000000"/>
          <w:sz w:val="24"/>
          <w:szCs w:val="24"/>
          <w:lang w:eastAsia="pl-PL"/>
        </w:rPr>
        <w:t xml:space="preserve"> ustawy).</w:t>
      </w:r>
    </w:p>
    <w:p w14:paraId="587354C0" w14:textId="77777777" w:rsidR="00A453ED" w:rsidRPr="00A20275" w:rsidRDefault="004A19BA" w:rsidP="00A20275">
      <w:pPr>
        <w:widowControl w:val="0"/>
        <w:autoSpaceDE w:val="0"/>
        <w:autoSpaceDN w:val="0"/>
        <w:adjustRightInd w:val="0"/>
        <w:spacing w:line="240" w:lineRule="auto"/>
        <w:rPr>
          <w:rFonts w:asciiTheme="minorHAnsi" w:hAnsiTheme="minorHAnsi" w:cstheme="minorHAnsi"/>
          <w:color w:val="000000"/>
          <w:sz w:val="24"/>
          <w:szCs w:val="24"/>
        </w:rPr>
      </w:pPr>
      <w:r w:rsidRPr="00422BA6">
        <w:rPr>
          <w:rFonts w:asciiTheme="minorHAnsi" w:eastAsia="Times New Roman" w:hAnsiTheme="minorHAnsi" w:cstheme="minorHAnsi"/>
          <w:color w:val="000000"/>
          <w:sz w:val="24"/>
          <w:szCs w:val="24"/>
          <w:lang w:eastAsia="pl-PL"/>
        </w:rPr>
        <w:t>Skargę wnosi się do sądu okręgowego właściwego dla siedziby albo miejsca zamieszkania Zamawiającego. Skargę wnosi się za pośrednictwem Prezesa Izby w terminie 7 dni od dnia doręczenia orzeczenia Izby, przesyłając jednocześnie jej odpis przeciwnikowi skargi. Złożenie skargi w placówce pocztowej operatora wyznaczonego jest równoznaczne z jej wniesieniem.</w:t>
      </w:r>
    </w:p>
    <w:sectPr w:rsidR="00A453ED" w:rsidRPr="00A20275" w:rsidSect="002736B0">
      <w:headerReference w:type="default" r:id="rId10"/>
      <w:footerReference w:type="default" r:id="rId11"/>
      <w:pgSz w:w="11906" w:h="16838"/>
      <w:pgMar w:top="851" w:right="1077" w:bottom="1440"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604889" w14:textId="77777777" w:rsidR="009A73D8" w:rsidRDefault="009A73D8" w:rsidP="00EC5804">
      <w:pPr>
        <w:spacing w:after="0" w:line="240" w:lineRule="auto"/>
      </w:pPr>
      <w:r>
        <w:separator/>
      </w:r>
    </w:p>
  </w:endnote>
  <w:endnote w:type="continuationSeparator" w:id="0">
    <w:p w14:paraId="6608E4B8" w14:textId="77777777" w:rsidR="009A73D8" w:rsidRDefault="009A73D8" w:rsidP="00EC58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ED559D" w14:textId="77777777" w:rsidR="001F4D7F" w:rsidRDefault="009C6F29" w:rsidP="00DE14F2">
    <w:pPr>
      <w:autoSpaceDE w:val="0"/>
      <w:autoSpaceDN w:val="0"/>
      <w:adjustRightInd w:val="0"/>
      <w:spacing w:after="0" w:line="240" w:lineRule="auto"/>
      <w:ind w:left="-706" w:right="-590"/>
      <w:jc w:val="center"/>
      <w:rPr>
        <w:rFonts w:asciiTheme="majorHAnsi" w:hAnsiTheme="majorHAnsi" w:cstheme="majorHAnsi"/>
        <w:sz w:val="16"/>
        <w:szCs w:val="16"/>
      </w:rPr>
    </w:pPr>
    <w:r w:rsidRPr="00102B7C">
      <w:rPr>
        <w:rFonts w:asciiTheme="majorHAnsi" w:hAnsiTheme="majorHAnsi" w:cstheme="majorHAnsi"/>
        <w:noProof/>
        <w:sz w:val="16"/>
        <w:szCs w:val="16"/>
        <w:lang w:eastAsia="pl-PL"/>
      </w:rPr>
      <mc:AlternateContent>
        <mc:Choice Requires="wps">
          <w:drawing>
            <wp:anchor distT="0" distB="0" distL="114300" distR="114300" simplePos="0" relativeHeight="251659264" behindDoc="0" locked="0" layoutInCell="1" allowOverlap="1" wp14:anchorId="26B40024" wp14:editId="62763AB8">
              <wp:simplePos x="0" y="0"/>
              <wp:positionH relativeFrom="column">
                <wp:posOffset>-516890</wp:posOffset>
              </wp:positionH>
              <wp:positionV relativeFrom="paragraph">
                <wp:posOffset>-59055</wp:posOffset>
              </wp:positionV>
              <wp:extent cx="7275195" cy="0"/>
              <wp:effectExtent l="5080" t="9525" r="6350" b="952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751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387908A" id="_x0000_t32" coordsize="21600,21600" o:spt="32" o:oned="t" path="m,l21600,21600e" filled="f">
              <v:path arrowok="t" fillok="f" o:connecttype="none"/>
              <o:lock v:ext="edit" shapetype="t"/>
            </v:shapetype>
            <v:shape id="AutoShape 3" o:spid="_x0000_s1026" type="#_x0000_t32" style="position:absolute;margin-left:-40.7pt;margin-top:-4.65pt;width:572.8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"/>
          </w:pict>
        </mc:Fallback>
      </mc:AlternateContent>
    </w:r>
    <w:r w:rsidR="00640AA7" w:rsidRPr="00102B7C">
      <w:rPr>
        <w:rFonts w:asciiTheme="majorHAnsi" w:hAnsiTheme="majorHAnsi" w:cstheme="majorHAnsi"/>
        <w:sz w:val="16"/>
        <w:szCs w:val="16"/>
      </w:rPr>
      <w:t xml:space="preserve">Projekt </w:t>
    </w:r>
    <w:r w:rsidR="00102B7C" w:rsidRPr="00102B7C">
      <w:rPr>
        <w:rFonts w:asciiTheme="majorHAnsi" w:hAnsiTheme="majorHAnsi" w:cstheme="majorHAnsi"/>
        <w:sz w:val="16"/>
        <w:szCs w:val="16"/>
      </w:rPr>
      <w:t xml:space="preserve">współfinansowany ze środków Europejskiego Funduszu Rozwoju Regionalnego </w:t>
    </w:r>
    <w:r w:rsidR="00640AA7" w:rsidRPr="00102B7C">
      <w:rPr>
        <w:rFonts w:asciiTheme="majorHAnsi" w:hAnsiTheme="majorHAnsi" w:cstheme="majorHAnsi"/>
        <w:sz w:val="16"/>
        <w:szCs w:val="16"/>
      </w:rPr>
      <w:t xml:space="preserve">w ramach </w:t>
    </w:r>
    <w:r w:rsidR="00102B7C" w:rsidRPr="00102B7C">
      <w:rPr>
        <w:rFonts w:asciiTheme="majorHAnsi" w:hAnsiTheme="majorHAnsi" w:cstheme="majorHAnsi"/>
        <w:sz w:val="16"/>
        <w:szCs w:val="16"/>
      </w:rPr>
      <w:t xml:space="preserve">Działania 4.1 </w:t>
    </w:r>
  </w:p>
  <w:p w14:paraId="46FA3D14" w14:textId="77777777" w:rsidR="00640AA7" w:rsidRPr="00102B7C" w:rsidRDefault="00102B7C" w:rsidP="001F4D7F">
    <w:pPr>
      <w:autoSpaceDE w:val="0"/>
      <w:autoSpaceDN w:val="0"/>
      <w:adjustRightInd w:val="0"/>
      <w:spacing w:after="0" w:line="240" w:lineRule="auto"/>
      <w:ind w:left="-706" w:right="-590"/>
      <w:jc w:val="center"/>
      <w:rPr>
        <w:rFonts w:asciiTheme="majorHAnsi" w:hAnsiTheme="majorHAnsi" w:cstheme="majorHAnsi"/>
        <w:sz w:val="16"/>
        <w:szCs w:val="16"/>
      </w:rPr>
    </w:pPr>
    <w:r w:rsidRPr="00102B7C">
      <w:rPr>
        <w:rFonts w:asciiTheme="majorHAnsi" w:hAnsiTheme="majorHAnsi" w:cstheme="majorHAnsi"/>
        <w:sz w:val="16"/>
        <w:szCs w:val="16"/>
      </w:rPr>
      <w:t>Programu Operacyjnego Inteligentny Rozwój 2014-2020,</w:t>
    </w:r>
    <w:r w:rsidR="001F4D7F">
      <w:rPr>
        <w:rFonts w:asciiTheme="majorHAnsi" w:hAnsiTheme="majorHAnsi" w:cstheme="majorHAnsi"/>
        <w:sz w:val="16"/>
        <w:szCs w:val="16"/>
      </w:rPr>
      <w:t xml:space="preserve"> </w:t>
    </w:r>
    <w:r w:rsidRPr="00102B7C">
      <w:rPr>
        <w:rFonts w:asciiTheme="majorHAnsi" w:hAnsiTheme="majorHAnsi" w:cstheme="majorHAnsi"/>
        <w:sz w:val="16"/>
        <w:szCs w:val="16"/>
      </w:rPr>
      <w:t xml:space="preserve"> Poddziałanie 4.1.4 Projekty aplikacyjne, </w:t>
    </w:r>
    <w:r w:rsidR="00640AA7" w:rsidRPr="00102B7C">
      <w:rPr>
        <w:rFonts w:asciiTheme="majorHAnsi" w:hAnsiTheme="majorHAnsi" w:cstheme="majorHAnsi"/>
        <w:sz w:val="16"/>
        <w:szCs w:val="16"/>
      </w:rPr>
      <w:t xml:space="preserve">Numer umowy: </w:t>
    </w:r>
    <w:r w:rsidR="00640AA7" w:rsidRPr="001F4D7F">
      <w:rPr>
        <w:rFonts w:asciiTheme="majorHAnsi" w:hAnsiTheme="majorHAnsi" w:cstheme="majorHAnsi"/>
        <w:b/>
        <w:sz w:val="16"/>
        <w:szCs w:val="16"/>
      </w:rPr>
      <w:t>POIR.04.01.0</w:t>
    </w:r>
    <w:r w:rsidR="00C043AD" w:rsidRPr="001F4D7F">
      <w:rPr>
        <w:rFonts w:asciiTheme="majorHAnsi" w:hAnsiTheme="majorHAnsi" w:cstheme="majorHAnsi"/>
        <w:b/>
        <w:sz w:val="16"/>
        <w:szCs w:val="16"/>
      </w:rPr>
      <w:t>4</w:t>
    </w:r>
    <w:r w:rsidR="00640AA7" w:rsidRPr="001F4D7F">
      <w:rPr>
        <w:rFonts w:asciiTheme="majorHAnsi" w:hAnsiTheme="majorHAnsi" w:cstheme="majorHAnsi"/>
        <w:b/>
        <w:sz w:val="16"/>
        <w:szCs w:val="16"/>
      </w:rPr>
      <w:t>-00-0</w:t>
    </w:r>
    <w:r w:rsidRPr="001F4D7F">
      <w:rPr>
        <w:rFonts w:asciiTheme="majorHAnsi" w:hAnsiTheme="majorHAnsi" w:cstheme="majorHAnsi"/>
        <w:b/>
        <w:sz w:val="16"/>
        <w:szCs w:val="16"/>
      </w:rPr>
      <w:t>105</w:t>
    </w:r>
    <w:r w:rsidR="00640AA7" w:rsidRPr="001F4D7F">
      <w:rPr>
        <w:rFonts w:asciiTheme="majorHAnsi" w:hAnsiTheme="majorHAnsi" w:cstheme="majorHAnsi"/>
        <w:b/>
        <w:sz w:val="16"/>
        <w:szCs w:val="16"/>
      </w:rPr>
      <w:t>/17-00</w:t>
    </w:r>
  </w:p>
  <w:p w14:paraId="09060854" w14:textId="77777777" w:rsidR="00640AA7" w:rsidRPr="001F4D7F" w:rsidRDefault="00640AA7" w:rsidP="00DE14F2">
    <w:pPr>
      <w:autoSpaceDE w:val="0"/>
      <w:autoSpaceDN w:val="0"/>
      <w:adjustRightInd w:val="0"/>
      <w:spacing w:after="0" w:line="240" w:lineRule="auto"/>
      <w:ind w:left="-706" w:right="-590"/>
      <w:jc w:val="center"/>
      <w:rPr>
        <w:rFonts w:asciiTheme="majorHAnsi" w:hAnsiTheme="majorHAnsi" w:cstheme="majorHAnsi"/>
        <w:b/>
        <w:i/>
        <w:sz w:val="16"/>
        <w:szCs w:val="16"/>
      </w:rPr>
    </w:pPr>
    <w:r w:rsidRPr="00102B7C">
      <w:rPr>
        <w:rFonts w:asciiTheme="majorHAnsi" w:hAnsiTheme="majorHAnsi" w:cstheme="majorHAnsi"/>
        <w:sz w:val="16"/>
        <w:szCs w:val="16"/>
      </w:rPr>
      <w:t xml:space="preserve">Tytuł projektu: </w:t>
    </w:r>
    <w:r w:rsidR="00102B7C" w:rsidRPr="001F4D7F">
      <w:rPr>
        <w:rFonts w:asciiTheme="majorHAnsi" w:hAnsiTheme="majorHAnsi" w:cstheme="majorHAnsi"/>
        <w:b/>
        <w:i/>
        <w:sz w:val="16"/>
        <w:szCs w:val="16"/>
      </w:rPr>
      <w:t xml:space="preserve">Hybrydowe moduły zawierające ogniwa magnezowo-jonowe, jako źródła zasilania do </w:t>
    </w:r>
    <w:proofErr w:type="spellStart"/>
    <w:r w:rsidR="00102B7C" w:rsidRPr="001F4D7F">
      <w:rPr>
        <w:rFonts w:asciiTheme="majorHAnsi" w:hAnsiTheme="majorHAnsi" w:cstheme="majorHAnsi"/>
        <w:b/>
        <w:i/>
        <w:sz w:val="16"/>
        <w:szCs w:val="16"/>
      </w:rPr>
      <w:t>emobilności</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0029A1" w14:textId="77777777" w:rsidR="009A73D8" w:rsidRDefault="009A73D8" w:rsidP="00EC5804">
      <w:pPr>
        <w:spacing w:after="0" w:line="240" w:lineRule="auto"/>
      </w:pPr>
      <w:r>
        <w:separator/>
      </w:r>
    </w:p>
  </w:footnote>
  <w:footnote w:type="continuationSeparator" w:id="0">
    <w:p w14:paraId="687BB7F9" w14:textId="77777777" w:rsidR="009A73D8" w:rsidRDefault="009A73D8" w:rsidP="00EC58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DA0E11" w14:textId="77777777" w:rsidR="00640AA7" w:rsidRDefault="001468B9" w:rsidP="00CC1A5B">
    <w:pPr>
      <w:pStyle w:val="Nagwek"/>
      <w:jc w:val="center"/>
    </w:pPr>
    <w:r>
      <w:rPr>
        <w:rFonts w:cs="Arial"/>
        <w:noProof/>
        <w:lang w:eastAsia="pl-PL"/>
      </w:rPr>
      <w:drawing>
        <wp:anchor distT="0" distB="0" distL="114300" distR="114300" simplePos="0" relativeHeight="251665408" behindDoc="1" locked="0" layoutInCell="1" allowOverlap="1" wp14:anchorId="46EF5EF5" wp14:editId="681AB75E">
          <wp:simplePos x="0" y="0"/>
          <wp:positionH relativeFrom="column">
            <wp:posOffset>3174365</wp:posOffset>
          </wp:positionH>
          <wp:positionV relativeFrom="paragraph">
            <wp:posOffset>-164465</wp:posOffset>
          </wp:positionV>
          <wp:extent cx="1125220" cy="395605"/>
          <wp:effectExtent l="0" t="0" r="0" b="4445"/>
          <wp:wrapTight wrapText="bothSides">
            <wp:wrapPolygon edited="0">
              <wp:start x="0" y="0"/>
              <wp:lineTo x="0" y="10401"/>
              <wp:lineTo x="6948" y="16642"/>
              <wp:lineTo x="8045" y="20803"/>
              <wp:lineTo x="11336" y="20803"/>
              <wp:lineTo x="9142" y="16642"/>
              <wp:lineTo x="21210" y="16642"/>
              <wp:lineTo x="21210" y="3120"/>
              <wp:lineTo x="4388" y="0"/>
              <wp:lineTo x="0" y="0"/>
            </wp:wrapPolygon>
          </wp:wrapTight>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cbr_logo_z_czerwonym_napisem.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25220" cy="395605"/>
                  </a:xfrm>
                  <a:prstGeom prst="rect">
                    <a:avLst/>
                  </a:prstGeom>
                </pic:spPr>
              </pic:pic>
            </a:graphicData>
          </a:graphic>
          <wp14:sizeRelH relativeFrom="margin">
            <wp14:pctWidth>0</wp14:pctWidth>
          </wp14:sizeRelH>
          <wp14:sizeRelV relativeFrom="margin">
            <wp14:pctHeight>0</wp14:pctHeight>
          </wp14:sizeRelV>
        </wp:anchor>
      </w:drawing>
    </w:r>
    <w:r w:rsidR="00FA3BE3" w:rsidRPr="0007628A">
      <w:rPr>
        <w:rFonts w:cs="Arial"/>
        <w:noProof/>
        <w:lang w:eastAsia="pl-PL"/>
      </w:rPr>
      <w:drawing>
        <wp:anchor distT="0" distB="0" distL="114300" distR="114300" simplePos="0" relativeHeight="251667456" behindDoc="0" locked="0" layoutInCell="1" allowOverlap="1" wp14:anchorId="63F96D3C" wp14:editId="72E079B3">
          <wp:simplePos x="0" y="0"/>
          <wp:positionH relativeFrom="column">
            <wp:posOffset>4596765</wp:posOffset>
          </wp:positionH>
          <wp:positionV relativeFrom="paragraph">
            <wp:posOffset>-326390</wp:posOffset>
          </wp:positionV>
          <wp:extent cx="1763395" cy="658495"/>
          <wp:effectExtent l="0" t="0" r="8255" b="8255"/>
          <wp:wrapSquare wrapText="bothSides"/>
          <wp:docPr id="6" name="Obraz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UE_EFRR.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763395" cy="658495"/>
                  </a:xfrm>
                  <a:prstGeom prst="rect">
                    <a:avLst/>
                  </a:prstGeom>
                </pic:spPr>
              </pic:pic>
            </a:graphicData>
          </a:graphic>
          <wp14:sizeRelH relativeFrom="page">
            <wp14:pctWidth>0</wp14:pctWidth>
          </wp14:sizeRelH>
          <wp14:sizeRelV relativeFrom="page">
            <wp14:pctHeight>0</wp14:pctHeight>
          </wp14:sizeRelV>
        </wp:anchor>
      </w:drawing>
    </w:r>
    <w:r w:rsidR="00FA3BE3">
      <w:rPr>
        <w:noProof/>
        <w:lang w:eastAsia="pl-PL"/>
      </w:rPr>
      <mc:AlternateContent>
        <mc:Choice Requires="wps">
          <w:drawing>
            <wp:anchor distT="0" distB="0" distL="114300" distR="114300" simplePos="0" relativeHeight="251658240" behindDoc="0" locked="0" layoutInCell="1" allowOverlap="1" wp14:anchorId="28A9BF3D" wp14:editId="131A60B4">
              <wp:simplePos x="0" y="0"/>
              <wp:positionH relativeFrom="column">
                <wp:posOffset>-545465</wp:posOffset>
              </wp:positionH>
              <wp:positionV relativeFrom="paragraph">
                <wp:posOffset>426085</wp:posOffset>
              </wp:positionV>
              <wp:extent cx="7275195" cy="635"/>
              <wp:effectExtent l="0" t="0" r="20955" b="37465"/>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7519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AA2CB1E" id="_x0000_t32" coordsize="21600,21600" o:spt="32" o:oned="t" path="m,l21600,21600e" filled="f">
              <v:path arrowok="t" fillok="f" o:connecttype="none"/>
              <o:lock v:ext="edit" shapetype="t"/>
            </v:shapetype>
            <v:shape id="AutoShape 1" o:spid="_x0000_s1026" type="#_x0000_t32" style="position:absolute;margin-left:-42.95pt;margin-top:33.55pt;width:572.85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"/>
          </w:pict>
        </mc:Fallback>
      </mc:AlternateContent>
    </w:r>
    <w:r w:rsidR="00FA3BE3" w:rsidRPr="0007628A">
      <w:rPr>
        <w:rFonts w:cs="Arial"/>
        <w:noProof/>
        <w:lang w:eastAsia="pl-PL"/>
      </w:rPr>
      <w:drawing>
        <wp:anchor distT="0" distB="0" distL="114300" distR="114300" simplePos="0" relativeHeight="251661312" behindDoc="0" locked="0" layoutInCell="1" allowOverlap="1" wp14:anchorId="75FC8F30" wp14:editId="750E0E4F">
          <wp:simplePos x="0" y="0"/>
          <wp:positionH relativeFrom="column">
            <wp:posOffset>-333375</wp:posOffset>
          </wp:positionH>
          <wp:positionV relativeFrom="paragraph">
            <wp:posOffset>-314960</wp:posOffset>
          </wp:positionV>
          <wp:extent cx="1299210" cy="690880"/>
          <wp:effectExtent l="0" t="0" r="0" b="0"/>
          <wp:wrapSquare wrapText="bothSides"/>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E_POIR.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299210" cy="690880"/>
                  </a:xfrm>
                  <a:prstGeom prst="rect">
                    <a:avLst/>
                  </a:prstGeom>
                </pic:spPr>
              </pic:pic>
            </a:graphicData>
          </a:graphic>
          <wp14:sizeRelH relativeFrom="page">
            <wp14:pctWidth>0</wp14:pctWidth>
          </wp14:sizeRelH>
          <wp14:sizeRelV relativeFrom="page">
            <wp14:pctHeight>0</wp14:pctHeight>
          </wp14:sizeRelV>
        </wp:anchor>
      </w:drawing>
    </w:r>
    <w:r w:rsidR="00FA3BE3" w:rsidRPr="0007628A">
      <w:rPr>
        <w:rFonts w:cs="Arial"/>
        <w:noProof/>
        <w:lang w:eastAsia="pl-PL"/>
      </w:rPr>
      <w:drawing>
        <wp:anchor distT="0" distB="0" distL="114300" distR="114300" simplePos="0" relativeHeight="251663360" behindDoc="0" locked="0" layoutInCell="1" allowOverlap="1" wp14:anchorId="3747DFDD" wp14:editId="5B64022B">
          <wp:simplePos x="0" y="0"/>
          <wp:positionH relativeFrom="column">
            <wp:posOffset>992505</wp:posOffset>
          </wp:positionH>
          <wp:positionV relativeFrom="paragraph">
            <wp:posOffset>-297815</wp:posOffset>
          </wp:positionV>
          <wp:extent cx="1889760" cy="629920"/>
          <wp:effectExtent l="0" t="0" r="0" b="0"/>
          <wp:wrapSquare wrapText="bothSides"/>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arwy_RP.jpg"/>
                  <pic:cNvPicPr preferRelativeResize="0"/>
                </pic:nvPicPr>
                <pic:blipFill>
                  <a:blip r:embed="rId4" cstate="print">
                    <a:extLst>
                      <a:ext uri="{28A0092B-C50C-407E-A947-70E740481C1C}">
                        <a14:useLocalDpi xmlns:a14="http://schemas.microsoft.com/office/drawing/2010/main" val="0"/>
                      </a:ext>
                    </a:extLst>
                  </a:blip>
                  <a:stretch>
                    <a:fillRect/>
                  </a:stretch>
                </pic:blipFill>
                <pic:spPr>
                  <a:xfrm>
                    <a:off x="0" y="0"/>
                    <a:ext cx="1889760" cy="629920"/>
                  </a:xfrm>
                  <a:prstGeom prst="rect">
                    <a:avLst/>
                  </a:prstGeom>
                </pic:spPr>
              </pic:pic>
            </a:graphicData>
          </a:graphic>
          <wp14:sizeRelH relativeFrom="page">
            <wp14:pctWidth>0</wp14:pctWidth>
          </wp14:sizeRelH>
          <wp14:sizeRelV relativeFrom="page">
            <wp14:pctHeight>0</wp14:pctHeight>
          </wp14:sizeRelV>
        </wp:anchor>
      </w:drawing>
    </w:r>
  </w:p>
  <w:p w14:paraId="505A665C" w14:textId="77777777" w:rsidR="00CC1A5B" w:rsidRPr="00CC1A5B" w:rsidRDefault="00CC1A5B" w:rsidP="00CC1A5B">
    <w:pPr>
      <w:pStyle w:val="Nagwek"/>
      <w:jc w:val="center"/>
      <w:rPr>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509D7"/>
    <w:multiLevelType w:val="hybridMultilevel"/>
    <w:tmpl w:val="3B2EB1C2"/>
    <w:lvl w:ilvl="0" w:tplc="ED16F1C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E44DDF"/>
    <w:multiLevelType w:val="multilevel"/>
    <w:tmpl w:val="DB5E438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b/>
        <w:u w:val="single"/>
      </w:rPr>
    </w:lvl>
    <w:lvl w:ilvl="2">
      <w:start w:val="1"/>
      <w:numFmt w:val="decimal"/>
      <w:isLgl/>
      <w:lvlText w:val="%1.%2.%3."/>
      <w:lvlJc w:val="left"/>
      <w:pPr>
        <w:tabs>
          <w:tab w:val="num" w:pos="1080"/>
        </w:tabs>
        <w:ind w:left="1080" w:hanging="720"/>
      </w:pPr>
      <w:rPr>
        <w:rFonts w:hint="default"/>
        <w:b/>
        <w:u w:val="single"/>
      </w:rPr>
    </w:lvl>
    <w:lvl w:ilvl="3">
      <w:start w:val="1"/>
      <w:numFmt w:val="decimal"/>
      <w:isLgl/>
      <w:lvlText w:val="%1.%2.%3.%4."/>
      <w:lvlJc w:val="left"/>
      <w:pPr>
        <w:tabs>
          <w:tab w:val="num" w:pos="1080"/>
        </w:tabs>
        <w:ind w:left="1080" w:hanging="720"/>
      </w:pPr>
      <w:rPr>
        <w:rFonts w:hint="default"/>
        <w:b/>
        <w:u w:val="single"/>
      </w:rPr>
    </w:lvl>
    <w:lvl w:ilvl="4">
      <w:start w:val="1"/>
      <w:numFmt w:val="decimal"/>
      <w:isLgl/>
      <w:lvlText w:val="%1.%2.%3.%4.%5."/>
      <w:lvlJc w:val="left"/>
      <w:pPr>
        <w:tabs>
          <w:tab w:val="num" w:pos="1440"/>
        </w:tabs>
        <w:ind w:left="1440" w:hanging="1080"/>
      </w:pPr>
      <w:rPr>
        <w:rFonts w:hint="default"/>
        <w:b/>
        <w:u w:val="single"/>
      </w:rPr>
    </w:lvl>
    <w:lvl w:ilvl="5">
      <w:start w:val="1"/>
      <w:numFmt w:val="decimal"/>
      <w:isLgl/>
      <w:lvlText w:val="%1.%2.%3.%4.%5.%6."/>
      <w:lvlJc w:val="left"/>
      <w:pPr>
        <w:tabs>
          <w:tab w:val="num" w:pos="1440"/>
        </w:tabs>
        <w:ind w:left="1440" w:hanging="1080"/>
      </w:pPr>
      <w:rPr>
        <w:rFonts w:hint="default"/>
        <w:b/>
        <w:u w:val="single"/>
      </w:rPr>
    </w:lvl>
    <w:lvl w:ilvl="6">
      <w:start w:val="1"/>
      <w:numFmt w:val="decimal"/>
      <w:isLgl/>
      <w:lvlText w:val="%1.%2.%3.%4.%5.%6.%7."/>
      <w:lvlJc w:val="left"/>
      <w:pPr>
        <w:tabs>
          <w:tab w:val="num" w:pos="1800"/>
        </w:tabs>
        <w:ind w:left="1800" w:hanging="1440"/>
      </w:pPr>
      <w:rPr>
        <w:rFonts w:hint="default"/>
        <w:b/>
        <w:u w:val="single"/>
      </w:rPr>
    </w:lvl>
    <w:lvl w:ilvl="7">
      <w:start w:val="1"/>
      <w:numFmt w:val="decimal"/>
      <w:isLgl/>
      <w:lvlText w:val="%1.%2.%3.%4.%5.%6.%7.%8."/>
      <w:lvlJc w:val="left"/>
      <w:pPr>
        <w:tabs>
          <w:tab w:val="num" w:pos="1800"/>
        </w:tabs>
        <w:ind w:left="1800" w:hanging="1440"/>
      </w:pPr>
      <w:rPr>
        <w:rFonts w:hint="default"/>
        <w:b/>
        <w:u w:val="single"/>
      </w:rPr>
    </w:lvl>
    <w:lvl w:ilvl="8">
      <w:start w:val="1"/>
      <w:numFmt w:val="decimal"/>
      <w:isLgl/>
      <w:lvlText w:val="%1.%2.%3.%4.%5.%6.%7.%8.%9."/>
      <w:lvlJc w:val="left"/>
      <w:pPr>
        <w:tabs>
          <w:tab w:val="num" w:pos="2160"/>
        </w:tabs>
        <w:ind w:left="2160" w:hanging="1800"/>
      </w:pPr>
      <w:rPr>
        <w:rFonts w:hint="default"/>
        <w:b/>
        <w:u w:val="single"/>
      </w:rPr>
    </w:lvl>
  </w:abstractNum>
  <w:abstractNum w:abstractNumId="2" w15:restartNumberingAfterBreak="0">
    <w:nsid w:val="13722AB0"/>
    <w:multiLevelType w:val="hybridMultilevel"/>
    <w:tmpl w:val="61A8EC98"/>
    <w:lvl w:ilvl="0" w:tplc="416E7440">
      <w:start w:val="1"/>
      <w:numFmt w:val="decimal"/>
      <w:lvlText w:val="%1."/>
      <w:lvlJc w:val="left"/>
      <w:pPr>
        <w:ind w:left="360" w:hanging="360"/>
      </w:pPr>
      <w:rPr>
        <w:b w:val="0"/>
        <w:color w:val="000000" w:themeColor="text1"/>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14C27842"/>
    <w:multiLevelType w:val="multilevel"/>
    <w:tmpl w:val="DB5E438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b/>
        <w:u w:val="single"/>
      </w:rPr>
    </w:lvl>
    <w:lvl w:ilvl="2">
      <w:start w:val="1"/>
      <w:numFmt w:val="decimal"/>
      <w:isLgl/>
      <w:lvlText w:val="%1.%2.%3."/>
      <w:lvlJc w:val="left"/>
      <w:pPr>
        <w:tabs>
          <w:tab w:val="num" w:pos="1080"/>
        </w:tabs>
        <w:ind w:left="1080" w:hanging="720"/>
      </w:pPr>
      <w:rPr>
        <w:rFonts w:hint="default"/>
        <w:b/>
        <w:u w:val="single"/>
      </w:rPr>
    </w:lvl>
    <w:lvl w:ilvl="3">
      <w:start w:val="1"/>
      <w:numFmt w:val="decimal"/>
      <w:isLgl/>
      <w:lvlText w:val="%1.%2.%3.%4."/>
      <w:lvlJc w:val="left"/>
      <w:pPr>
        <w:tabs>
          <w:tab w:val="num" w:pos="1080"/>
        </w:tabs>
        <w:ind w:left="1080" w:hanging="720"/>
      </w:pPr>
      <w:rPr>
        <w:rFonts w:hint="default"/>
        <w:b/>
        <w:u w:val="single"/>
      </w:rPr>
    </w:lvl>
    <w:lvl w:ilvl="4">
      <w:start w:val="1"/>
      <w:numFmt w:val="decimal"/>
      <w:isLgl/>
      <w:lvlText w:val="%1.%2.%3.%4.%5."/>
      <w:lvlJc w:val="left"/>
      <w:pPr>
        <w:tabs>
          <w:tab w:val="num" w:pos="1440"/>
        </w:tabs>
        <w:ind w:left="1440" w:hanging="1080"/>
      </w:pPr>
      <w:rPr>
        <w:rFonts w:hint="default"/>
        <w:b/>
        <w:u w:val="single"/>
      </w:rPr>
    </w:lvl>
    <w:lvl w:ilvl="5">
      <w:start w:val="1"/>
      <w:numFmt w:val="decimal"/>
      <w:isLgl/>
      <w:lvlText w:val="%1.%2.%3.%4.%5.%6."/>
      <w:lvlJc w:val="left"/>
      <w:pPr>
        <w:tabs>
          <w:tab w:val="num" w:pos="1440"/>
        </w:tabs>
        <w:ind w:left="1440" w:hanging="1080"/>
      </w:pPr>
      <w:rPr>
        <w:rFonts w:hint="default"/>
        <w:b/>
        <w:u w:val="single"/>
      </w:rPr>
    </w:lvl>
    <w:lvl w:ilvl="6">
      <w:start w:val="1"/>
      <w:numFmt w:val="decimal"/>
      <w:isLgl/>
      <w:lvlText w:val="%1.%2.%3.%4.%5.%6.%7."/>
      <w:lvlJc w:val="left"/>
      <w:pPr>
        <w:tabs>
          <w:tab w:val="num" w:pos="1800"/>
        </w:tabs>
        <w:ind w:left="1800" w:hanging="1440"/>
      </w:pPr>
      <w:rPr>
        <w:rFonts w:hint="default"/>
        <w:b/>
        <w:u w:val="single"/>
      </w:rPr>
    </w:lvl>
    <w:lvl w:ilvl="7">
      <w:start w:val="1"/>
      <w:numFmt w:val="decimal"/>
      <w:isLgl/>
      <w:lvlText w:val="%1.%2.%3.%4.%5.%6.%7.%8."/>
      <w:lvlJc w:val="left"/>
      <w:pPr>
        <w:tabs>
          <w:tab w:val="num" w:pos="1800"/>
        </w:tabs>
        <w:ind w:left="1800" w:hanging="1440"/>
      </w:pPr>
      <w:rPr>
        <w:rFonts w:hint="default"/>
        <w:b/>
        <w:u w:val="single"/>
      </w:rPr>
    </w:lvl>
    <w:lvl w:ilvl="8">
      <w:start w:val="1"/>
      <w:numFmt w:val="decimal"/>
      <w:isLgl/>
      <w:lvlText w:val="%1.%2.%3.%4.%5.%6.%7.%8.%9."/>
      <w:lvlJc w:val="left"/>
      <w:pPr>
        <w:tabs>
          <w:tab w:val="num" w:pos="2160"/>
        </w:tabs>
        <w:ind w:left="2160" w:hanging="1800"/>
      </w:pPr>
      <w:rPr>
        <w:rFonts w:hint="default"/>
        <w:b/>
        <w:u w:val="single"/>
      </w:rPr>
    </w:lvl>
  </w:abstractNum>
  <w:abstractNum w:abstractNumId="4" w15:restartNumberingAfterBreak="0">
    <w:nsid w:val="163A6089"/>
    <w:multiLevelType w:val="hybridMultilevel"/>
    <w:tmpl w:val="4410856C"/>
    <w:lvl w:ilvl="0" w:tplc="92380EEE">
      <w:start w:val="4"/>
      <w:numFmt w:val="decimal"/>
      <w:lvlText w:val="%1."/>
      <w:lvlJc w:val="left"/>
      <w:pPr>
        <w:ind w:left="720" w:hanging="360"/>
      </w:pPr>
      <w:rPr>
        <w:rFonts w:ascii="Times New Roman" w:hAnsi="Times New Roman" w:cs="Times New Roman" w:hint="default"/>
        <w:b w:val="0"/>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7496EE3"/>
    <w:multiLevelType w:val="hybridMultilevel"/>
    <w:tmpl w:val="A7168778"/>
    <w:lvl w:ilvl="0" w:tplc="04090017">
      <w:start w:val="1"/>
      <w:numFmt w:val="lowerLetter"/>
      <w:lvlText w:val="%1)"/>
      <w:lvlJc w:val="left"/>
      <w:pPr>
        <w:ind w:left="1068" w:hanging="360"/>
      </w:pPr>
      <w:rPr>
        <w:rFonts w:hint="default"/>
        <w:color w:val="auto"/>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6" w15:restartNumberingAfterBreak="0">
    <w:nsid w:val="182744A6"/>
    <w:multiLevelType w:val="hybridMultilevel"/>
    <w:tmpl w:val="8DBE2EA2"/>
    <w:lvl w:ilvl="0" w:tplc="50E0F0F0">
      <w:start w:val="1"/>
      <w:numFmt w:val="upperRoman"/>
      <w:lvlText w:val="%1."/>
      <w:lvlJc w:val="righ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B5F36C7"/>
    <w:multiLevelType w:val="hybridMultilevel"/>
    <w:tmpl w:val="8E548FB8"/>
    <w:lvl w:ilvl="0" w:tplc="0415000F">
      <w:start w:val="3"/>
      <w:numFmt w:val="decimal"/>
      <w:lvlText w:val="%1."/>
      <w:lvlJc w:val="left"/>
      <w:pPr>
        <w:ind w:left="360" w:hanging="360"/>
      </w:pPr>
      <w:rPr>
        <w:rFonts w:cs="Times New Roman"/>
        <w:b w:val="0"/>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8" w15:restartNumberingAfterBreak="0">
    <w:nsid w:val="1E6369B0"/>
    <w:multiLevelType w:val="hybridMultilevel"/>
    <w:tmpl w:val="ABDA5490"/>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9" w15:restartNumberingAfterBreak="0">
    <w:nsid w:val="200222C1"/>
    <w:multiLevelType w:val="hybridMultilevel"/>
    <w:tmpl w:val="98FEF598"/>
    <w:lvl w:ilvl="0" w:tplc="0415000F">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0" w15:restartNumberingAfterBreak="0">
    <w:nsid w:val="208D7C6E"/>
    <w:multiLevelType w:val="hybridMultilevel"/>
    <w:tmpl w:val="D804D26A"/>
    <w:lvl w:ilvl="0" w:tplc="B80E6C5A">
      <w:start w:val="1"/>
      <w:numFmt w:val="decimal"/>
      <w:lvlText w:val="%1."/>
      <w:lvlJc w:val="left"/>
      <w:pPr>
        <w:ind w:left="360" w:hanging="360"/>
      </w:pPr>
      <w:rPr>
        <w:rFonts w:ascii="Times New Roman" w:eastAsia="Times New Roman" w:hAnsi="Times New Roman"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11" w15:restartNumberingAfterBreak="0">
    <w:nsid w:val="21FE52DD"/>
    <w:multiLevelType w:val="hybridMultilevel"/>
    <w:tmpl w:val="0F3A78FC"/>
    <w:lvl w:ilvl="0" w:tplc="B7FCCAC6">
      <w:start w:val="2"/>
      <w:numFmt w:val="decimal"/>
      <w:lvlText w:val="%1."/>
      <w:lvlJc w:val="left"/>
      <w:pPr>
        <w:tabs>
          <w:tab w:val="num" w:pos="927"/>
        </w:tabs>
        <w:ind w:left="927" w:hanging="360"/>
      </w:pPr>
      <w:rPr>
        <w:rFonts w:cs="Times New Roman"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A331730"/>
    <w:multiLevelType w:val="multilevel"/>
    <w:tmpl w:val="8F82047A"/>
    <w:lvl w:ilvl="0">
      <w:start w:val="1"/>
      <w:numFmt w:val="bullet"/>
      <w:lvlText w:val=""/>
      <w:lvlJc w:val="left"/>
      <w:pPr>
        <w:tabs>
          <w:tab w:val="num" w:pos="786"/>
        </w:tabs>
        <w:ind w:left="786" w:hanging="360"/>
      </w:pPr>
      <w:rPr>
        <w:rFonts w:ascii="Wingdings" w:hAnsi="Wingdings" w:hint="default"/>
        <w:sz w:val="20"/>
      </w:rPr>
    </w:lvl>
    <w:lvl w:ilvl="1">
      <w:start w:val="1"/>
      <w:numFmt w:val="bullet"/>
      <w:lvlText w:val=""/>
      <w:lvlJc w:val="left"/>
      <w:pPr>
        <w:tabs>
          <w:tab w:val="num" w:pos="1506"/>
        </w:tabs>
        <w:ind w:left="1506" w:hanging="360"/>
      </w:pPr>
      <w:rPr>
        <w:rFonts w:ascii="Symbol" w:hAnsi="Symbol" w:hint="default"/>
        <w:sz w:val="20"/>
      </w:rPr>
    </w:lvl>
    <w:lvl w:ilvl="2" w:tentative="1">
      <w:start w:val="1"/>
      <w:numFmt w:val="bullet"/>
      <w:lvlText w:val=""/>
      <w:lvlJc w:val="left"/>
      <w:pPr>
        <w:tabs>
          <w:tab w:val="num" w:pos="2226"/>
        </w:tabs>
        <w:ind w:left="2226" w:hanging="360"/>
      </w:pPr>
      <w:rPr>
        <w:rFonts w:ascii="Wingdings" w:hAnsi="Wingdings" w:hint="default"/>
        <w:sz w:val="20"/>
      </w:rPr>
    </w:lvl>
    <w:lvl w:ilvl="3" w:tentative="1">
      <w:start w:val="1"/>
      <w:numFmt w:val="bullet"/>
      <w:lvlText w:val=""/>
      <w:lvlJc w:val="left"/>
      <w:pPr>
        <w:tabs>
          <w:tab w:val="num" w:pos="2946"/>
        </w:tabs>
        <w:ind w:left="2946" w:hanging="360"/>
      </w:pPr>
      <w:rPr>
        <w:rFonts w:ascii="Wingdings" w:hAnsi="Wingdings" w:hint="default"/>
        <w:sz w:val="20"/>
      </w:rPr>
    </w:lvl>
    <w:lvl w:ilvl="4" w:tentative="1">
      <w:start w:val="1"/>
      <w:numFmt w:val="bullet"/>
      <w:lvlText w:val=""/>
      <w:lvlJc w:val="left"/>
      <w:pPr>
        <w:tabs>
          <w:tab w:val="num" w:pos="3666"/>
        </w:tabs>
        <w:ind w:left="3666" w:hanging="360"/>
      </w:pPr>
      <w:rPr>
        <w:rFonts w:ascii="Wingdings" w:hAnsi="Wingdings" w:hint="default"/>
        <w:sz w:val="20"/>
      </w:rPr>
    </w:lvl>
    <w:lvl w:ilvl="5" w:tentative="1">
      <w:start w:val="1"/>
      <w:numFmt w:val="bullet"/>
      <w:lvlText w:val=""/>
      <w:lvlJc w:val="left"/>
      <w:pPr>
        <w:tabs>
          <w:tab w:val="num" w:pos="4386"/>
        </w:tabs>
        <w:ind w:left="4386" w:hanging="360"/>
      </w:pPr>
      <w:rPr>
        <w:rFonts w:ascii="Wingdings" w:hAnsi="Wingdings" w:hint="default"/>
        <w:sz w:val="20"/>
      </w:rPr>
    </w:lvl>
    <w:lvl w:ilvl="6" w:tentative="1">
      <w:start w:val="1"/>
      <w:numFmt w:val="bullet"/>
      <w:lvlText w:val=""/>
      <w:lvlJc w:val="left"/>
      <w:pPr>
        <w:tabs>
          <w:tab w:val="num" w:pos="5106"/>
        </w:tabs>
        <w:ind w:left="5106" w:hanging="360"/>
      </w:pPr>
      <w:rPr>
        <w:rFonts w:ascii="Wingdings" w:hAnsi="Wingdings" w:hint="default"/>
        <w:sz w:val="20"/>
      </w:rPr>
    </w:lvl>
    <w:lvl w:ilvl="7" w:tentative="1">
      <w:start w:val="1"/>
      <w:numFmt w:val="bullet"/>
      <w:lvlText w:val=""/>
      <w:lvlJc w:val="left"/>
      <w:pPr>
        <w:tabs>
          <w:tab w:val="num" w:pos="5826"/>
        </w:tabs>
        <w:ind w:left="5826" w:hanging="360"/>
      </w:pPr>
      <w:rPr>
        <w:rFonts w:ascii="Wingdings" w:hAnsi="Wingdings" w:hint="default"/>
        <w:sz w:val="20"/>
      </w:rPr>
    </w:lvl>
    <w:lvl w:ilvl="8" w:tentative="1">
      <w:start w:val="1"/>
      <w:numFmt w:val="bullet"/>
      <w:lvlText w:val=""/>
      <w:lvlJc w:val="left"/>
      <w:pPr>
        <w:tabs>
          <w:tab w:val="num" w:pos="6546"/>
        </w:tabs>
        <w:ind w:left="6546" w:hanging="360"/>
      </w:pPr>
      <w:rPr>
        <w:rFonts w:ascii="Wingdings" w:hAnsi="Wingdings" w:hint="default"/>
        <w:sz w:val="20"/>
      </w:rPr>
    </w:lvl>
  </w:abstractNum>
  <w:abstractNum w:abstractNumId="13" w15:restartNumberingAfterBreak="0">
    <w:nsid w:val="2CC2463C"/>
    <w:multiLevelType w:val="hybridMultilevel"/>
    <w:tmpl w:val="6482657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D73503A"/>
    <w:multiLevelType w:val="hybridMultilevel"/>
    <w:tmpl w:val="0108DE92"/>
    <w:lvl w:ilvl="0" w:tplc="04150017">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5" w15:restartNumberingAfterBreak="0">
    <w:nsid w:val="2D9038E8"/>
    <w:multiLevelType w:val="hybridMultilevel"/>
    <w:tmpl w:val="B9BCD902"/>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16" w15:restartNumberingAfterBreak="0">
    <w:nsid w:val="31AA0DAF"/>
    <w:multiLevelType w:val="hybridMultilevel"/>
    <w:tmpl w:val="605623DE"/>
    <w:lvl w:ilvl="0" w:tplc="479A4158">
      <w:start w:val="1"/>
      <w:numFmt w:val="decimal"/>
      <w:lvlText w:val="%1."/>
      <w:lvlJc w:val="left"/>
      <w:pPr>
        <w:ind w:left="360" w:hanging="360"/>
      </w:pPr>
      <w:rPr>
        <w:rFonts w:cs="Times New Roman"/>
        <w:b w:val="0"/>
        <w:color w:val="auto"/>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7" w15:restartNumberingAfterBreak="0">
    <w:nsid w:val="340F4EB1"/>
    <w:multiLevelType w:val="multilevel"/>
    <w:tmpl w:val="9604BA8C"/>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360"/>
        </w:tabs>
        <w:ind w:left="360" w:hanging="360"/>
      </w:pPr>
      <w:rPr>
        <w:rFonts w:hint="default"/>
        <w:sz w:val="2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8" w15:restartNumberingAfterBreak="0">
    <w:nsid w:val="3B2C4F98"/>
    <w:multiLevelType w:val="multilevel"/>
    <w:tmpl w:val="A2CE4EC0"/>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3D5778AC"/>
    <w:multiLevelType w:val="multilevel"/>
    <w:tmpl w:val="DB5E438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b/>
        <w:u w:val="single"/>
      </w:rPr>
    </w:lvl>
    <w:lvl w:ilvl="2">
      <w:start w:val="1"/>
      <w:numFmt w:val="decimal"/>
      <w:isLgl/>
      <w:lvlText w:val="%1.%2.%3."/>
      <w:lvlJc w:val="left"/>
      <w:pPr>
        <w:tabs>
          <w:tab w:val="num" w:pos="1080"/>
        </w:tabs>
        <w:ind w:left="1080" w:hanging="720"/>
      </w:pPr>
      <w:rPr>
        <w:rFonts w:hint="default"/>
        <w:b/>
        <w:u w:val="single"/>
      </w:rPr>
    </w:lvl>
    <w:lvl w:ilvl="3">
      <w:start w:val="1"/>
      <w:numFmt w:val="decimal"/>
      <w:isLgl/>
      <w:lvlText w:val="%1.%2.%3.%4."/>
      <w:lvlJc w:val="left"/>
      <w:pPr>
        <w:tabs>
          <w:tab w:val="num" w:pos="1080"/>
        </w:tabs>
        <w:ind w:left="1080" w:hanging="720"/>
      </w:pPr>
      <w:rPr>
        <w:rFonts w:hint="default"/>
        <w:b/>
        <w:u w:val="single"/>
      </w:rPr>
    </w:lvl>
    <w:lvl w:ilvl="4">
      <w:start w:val="1"/>
      <w:numFmt w:val="decimal"/>
      <w:isLgl/>
      <w:lvlText w:val="%1.%2.%3.%4.%5."/>
      <w:lvlJc w:val="left"/>
      <w:pPr>
        <w:tabs>
          <w:tab w:val="num" w:pos="1440"/>
        </w:tabs>
        <w:ind w:left="1440" w:hanging="1080"/>
      </w:pPr>
      <w:rPr>
        <w:rFonts w:hint="default"/>
        <w:b/>
        <w:u w:val="single"/>
      </w:rPr>
    </w:lvl>
    <w:lvl w:ilvl="5">
      <w:start w:val="1"/>
      <w:numFmt w:val="decimal"/>
      <w:isLgl/>
      <w:lvlText w:val="%1.%2.%3.%4.%5.%6."/>
      <w:lvlJc w:val="left"/>
      <w:pPr>
        <w:tabs>
          <w:tab w:val="num" w:pos="1440"/>
        </w:tabs>
        <w:ind w:left="1440" w:hanging="1080"/>
      </w:pPr>
      <w:rPr>
        <w:rFonts w:hint="default"/>
        <w:b/>
        <w:u w:val="single"/>
      </w:rPr>
    </w:lvl>
    <w:lvl w:ilvl="6">
      <w:start w:val="1"/>
      <w:numFmt w:val="decimal"/>
      <w:isLgl/>
      <w:lvlText w:val="%1.%2.%3.%4.%5.%6.%7."/>
      <w:lvlJc w:val="left"/>
      <w:pPr>
        <w:tabs>
          <w:tab w:val="num" w:pos="1800"/>
        </w:tabs>
        <w:ind w:left="1800" w:hanging="1440"/>
      </w:pPr>
      <w:rPr>
        <w:rFonts w:hint="default"/>
        <w:b/>
        <w:u w:val="single"/>
      </w:rPr>
    </w:lvl>
    <w:lvl w:ilvl="7">
      <w:start w:val="1"/>
      <w:numFmt w:val="decimal"/>
      <w:isLgl/>
      <w:lvlText w:val="%1.%2.%3.%4.%5.%6.%7.%8."/>
      <w:lvlJc w:val="left"/>
      <w:pPr>
        <w:tabs>
          <w:tab w:val="num" w:pos="1800"/>
        </w:tabs>
        <w:ind w:left="1800" w:hanging="1440"/>
      </w:pPr>
      <w:rPr>
        <w:rFonts w:hint="default"/>
        <w:b/>
        <w:u w:val="single"/>
      </w:rPr>
    </w:lvl>
    <w:lvl w:ilvl="8">
      <w:start w:val="1"/>
      <w:numFmt w:val="decimal"/>
      <w:isLgl/>
      <w:lvlText w:val="%1.%2.%3.%4.%5.%6.%7.%8.%9."/>
      <w:lvlJc w:val="left"/>
      <w:pPr>
        <w:tabs>
          <w:tab w:val="num" w:pos="2160"/>
        </w:tabs>
        <w:ind w:left="2160" w:hanging="1800"/>
      </w:pPr>
      <w:rPr>
        <w:rFonts w:hint="default"/>
        <w:b/>
        <w:u w:val="single"/>
      </w:rPr>
    </w:lvl>
  </w:abstractNum>
  <w:abstractNum w:abstractNumId="20" w15:restartNumberingAfterBreak="0">
    <w:nsid w:val="3F29440E"/>
    <w:multiLevelType w:val="multilevel"/>
    <w:tmpl w:val="F7609E8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1" w15:restartNumberingAfterBreak="0">
    <w:nsid w:val="45E82558"/>
    <w:multiLevelType w:val="hybridMultilevel"/>
    <w:tmpl w:val="B9268C24"/>
    <w:lvl w:ilvl="0" w:tplc="B538A7D8">
      <w:start w:val="1"/>
      <w:numFmt w:val="decimal"/>
      <w:lvlText w:val="%1."/>
      <w:lvlJc w:val="left"/>
      <w:pPr>
        <w:ind w:left="720" w:hanging="360"/>
      </w:pPr>
      <w:rPr>
        <w:rFonts w:ascii="Times New Roman" w:hAnsi="Times New Roman" w:cs="Times New Roman" w:hint="default"/>
        <w:b w:val="0"/>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6AF7132"/>
    <w:multiLevelType w:val="multilevel"/>
    <w:tmpl w:val="DB5E438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b/>
        <w:u w:val="single"/>
      </w:rPr>
    </w:lvl>
    <w:lvl w:ilvl="2">
      <w:start w:val="1"/>
      <w:numFmt w:val="decimal"/>
      <w:isLgl/>
      <w:lvlText w:val="%1.%2.%3."/>
      <w:lvlJc w:val="left"/>
      <w:pPr>
        <w:tabs>
          <w:tab w:val="num" w:pos="1080"/>
        </w:tabs>
        <w:ind w:left="1080" w:hanging="720"/>
      </w:pPr>
      <w:rPr>
        <w:rFonts w:hint="default"/>
        <w:b/>
        <w:u w:val="single"/>
      </w:rPr>
    </w:lvl>
    <w:lvl w:ilvl="3">
      <w:start w:val="1"/>
      <w:numFmt w:val="decimal"/>
      <w:isLgl/>
      <w:lvlText w:val="%1.%2.%3.%4."/>
      <w:lvlJc w:val="left"/>
      <w:pPr>
        <w:tabs>
          <w:tab w:val="num" w:pos="1080"/>
        </w:tabs>
        <w:ind w:left="1080" w:hanging="720"/>
      </w:pPr>
      <w:rPr>
        <w:rFonts w:hint="default"/>
        <w:b/>
        <w:u w:val="single"/>
      </w:rPr>
    </w:lvl>
    <w:lvl w:ilvl="4">
      <w:start w:val="1"/>
      <w:numFmt w:val="decimal"/>
      <w:isLgl/>
      <w:lvlText w:val="%1.%2.%3.%4.%5."/>
      <w:lvlJc w:val="left"/>
      <w:pPr>
        <w:tabs>
          <w:tab w:val="num" w:pos="1440"/>
        </w:tabs>
        <w:ind w:left="1440" w:hanging="1080"/>
      </w:pPr>
      <w:rPr>
        <w:rFonts w:hint="default"/>
        <w:b/>
        <w:u w:val="single"/>
      </w:rPr>
    </w:lvl>
    <w:lvl w:ilvl="5">
      <w:start w:val="1"/>
      <w:numFmt w:val="decimal"/>
      <w:isLgl/>
      <w:lvlText w:val="%1.%2.%3.%4.%5.%6."/>
      <w:lvlJc w:val="left"/>
      <w:pPr>
        <w:tabs>
          <w:tab w:val="num" w:pos="1440"/>
        </w:tabs>
        <w:ind w:left="1440" w:hanging="1080"/>
      </w:pPr>
      <w:rPr>
        <w:rFonts w:hint="default"/>
        <w:b/>
        <w:u w:val="single"/>
      </w:rPr>
    </w:lvl>
    <w:lvl w:ilvl="6">
      <w:start w:val="1"/>
      <w:numFmt w:val="decimal"/>
      <w:isLgl/>
      <w:lvlText w:val="%1.%2.%3.%4.%5.%6.%7."/>
      <w:lvlJc w:val="left"/>
      <w:pPr>
        <w:tabs>
          <w:tab w:val="num" w:pos="1800"/>
        </w:tabs>
        <w:ind w:left="1800" w:hanging="1440"/>
      </w:pPr>
      <w:rPr>
        <w:rFonts w:hint="default"/>
        <w:b/>
        <w:u w:val="single"/>
      </w:rPr>
    </w:lvl>
    <w:lvl w:ilvl="7">
      <w:start w:val="1"/>
      <w:numFmt w:val="decimal"/>
      <w:isLgl/>
      <w:lvlText w:val="%1.%2.%3.%4.%5.%6.%7.%8."/>
      <w:lvlJc w:val="left"/>
      <w:pPr>
        <w:tabs>
          <w:tab w:val="num" w:pos="1800"/>
        </w:tabs>
        <w:ind w:left="1800" w:hanging="1440"/>
      </w:pPr>
      <w:rPr>
        <w:rFonts w:hint="default"/>
        <w:b/>
        <w:u w:val="single"/>
      </w:rPr>
    </w:lvl>
    <w:lvl w:ilvl="8">
      <w:start w:val="1"/>
      <w:numFmt w:val="decimal"/>
      <w:isLgl/>
      <w:lvlText w:val="%1.%2.%3.%4.%5.%6.%7.%8.%9."/>
      <w:lvlJc w:val="left"/>
      <w:pPr>
        <w:tabs>
          <w:tab w:val="num" w:pos="2160"/>
        </w:tabs>
        <w:ind w:left="2160" w:hanging="1800"/>
      </w:pPr>
      <w:rPr>
        <w:rFonts w:hint="default"/>
        <w:b/>
        <w:u w:val="single"/>
      </w:rPr>
    </w:lvl>
  </w:abstractNum>
  <w:abstractNum w:abstractNumId="23" w15:restartNumberingAfterBreak="0">
    <w:nsid w:val="47681ED6"/>
    <w:multiLevelType w:val="hybridMultilevel"/>
    <w:tmpl w:val="A576339E"/>
    <w:lvl w:ilvl="0" w:tplc="04150017">
      <w:start w:val="1"/>
      <w:numFmt w:val="lowerLetter"/>
      <w:lvlText w:val="%1)"/>
      <w:lvlJc w:val="left"/>
      <w:pPr>
        <w:ind w:left="1004" w:hanging="360"/>
      </w:pPr>
    </w:lvl>
    <w:lvl w:ilvl="1" w:tplc="5BB0F142">
      <w:start w:val="1"/>
      <w:numFmt w:val="decimal"/>
      <w:lvlText w:val="%2."/>
      <w:lvlJc w:val="left"/>
      <w:pPr>
        <w:tabs>
          <w:tab w:val="num" w:pos="1931"/>
        </w:tabs>
        <w:ind w:left="1931" w:hanging="567"/>
      </w:pPr>
      <w:rPr>
        <w:b w:val="0"/>
        <w:i w:val="0"/>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4" w15:restartNumberingAfterBreak="0">
    <w:nsid w:val="48F47D8A"/>
    <w:multiLevelType w:val="hybridMultilevel"/>
    <w:tmpl w:val="BC92CFC0"/>
    <w:lvl w:ilvl="0" w:tplc="0415000F">
      <w:start w:val="1"/>
      <w:numFmt w:val="decimal"/>
      <w:lvlText w:val="%1."/>
      <w:lvlJc w:val="left"/>
      <w:pPr>
        <w:tabs>
          <w:tab w:val="num" w:pos="1080"/>
        </w:tabs>
        <w:ind w:left="1080" w:hanging="360"/>
      </w:p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25" w15:restartNumberingAfterBreak="0">
    <w:nsid w:val="4AF00B43"/>
    <w:multiLevelType w:val="hybridMultilevel"/>
    <w:tmpl w:val="D6E0CFF8"/>
    <w:lvl w:ilvl="0" w:tplc="04150011">
      <w:start w:val="1"/>
      <w:numFmt w:val="decimal"/>
      <w:lvlText w:val="%1)"/>
      <w:lvlJc w:val="left"/>
      <w:pPr>
        <w:tabs>
          <w:tab w:val="num" w:pos="720"/>
        </w:tabs>
        <w:ind w:left="720" w:hanging="360"/>
      </w:pPr>
    </w:lvl>
    <w:lvl w:ilvl="1" w:tplc="5BC02862">
      <w:start w:val="1"/>
      <w:numFmt w:val="decimal"/>
      <w:lvlText w:val="%2."/>
      <w:lvlJc w:val="left"/>
      <w:pPr>
        <w:ind w:left="1440" w:hanging="36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B3D18D5"/>
    <w:multiLevelType w:val="multilevel"/>
    <w:tmpl w:val="91F2723A"/>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E263CB1"/>
    <w:multiLevelType w:val="hybridMultilevel"/>
    <w:tmpl w:val="38AA38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E4629BE"/>
    <w:multiLevelType w:val="hybridMultilevel"/>
    <w:tmpl w:val="E9EC9764"/>
    <w:lvl w:ilvl="0" w:tplc="5A0AA49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5C6E7F54">
      <w:start w:val="1"/>
      <w:numFmt w:val="decimal"/>
      <w:lvlText w:val="%7."/>
      <w:lvlJc w:val="left"/>
      <w:pPr>
        <w:ind w:left="5040" w:hanging="360"/>
      </w:pPr>
      <w:rPr>
        <w:b w:val="0"/>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0FB6474"/>
    <w:multiLevelType w:val="hybridMultilevel"/>
    <w:tmpl w:val="3C248348"/>
    <w:lvl w:ilvl="0" w:tplc="4132753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535652A3"/>
    <w:multiLevelType w:val="hybridMultilevel"/>
    <w:tmpl w:val="D374A97A"/>
    <w:lvl w:ilvl="0" w:tplc="56A09956">
      <w:start w:val="1"/>
      <w:numFmt w:val="decimal"/>
      <w:lvlText w:val="%1."/>
      <w:lvlJc w:val="left"/>
      <w:pPr>
        <w:ind w:left="720" w:hanging="360"/>
      </w:pPr>
      <w:rPr>
        <w:rFonts w:ascii="Times New Roman" w:hAnsi="Times New Roman" w:cs="Times New Roman" w:hint="default"/>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38D1B84"/>
    <w:multiLevelType w:val="multilevel"/>
    <w:tmpl w:val="BEE62B8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7E53ABA"/>
    <w:multiLevelType w:val="hybridMultilevel"/>
    <w:tmpl w:val="B92C4188"/>
    <w:lvl w:ilvl="0" w:tplc="5534081A">
      <w:start w:val="1"/>
      <w:numFmt w:val="lowerLetter"/>
      <w:lvlText w:val="%1)"/>
      <w:lvlJc w:val="left"/>
      <w:pPr>
        <w:ind w:left="1069" w:hanging="360"/>
      </w:pPr>
      <w:rPr>
        <w:b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3" w15:restartNumberingAfterBreak="0">
    <w:nsid w:val="57EC472D"/>
    <w:multiLevelType w:val="multilevel"/>
    <w:tmpl w:val="F7609E8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4" w15:restartNumberingAfterBreak="0">
    <w:nsid w:val="59CC2C15"/>
    <w:multiLevelType w:val="hybridMultilevel"/>
    <w:tmpl w:val="D02EECFE"/>
    <w:lvl w:ilvl="0" w:tplc="95321102">
      <w:start w:val="1"/>
      <w:numFmt w:val="lowerLetter"/>
      <w:lvlText w:val="%1)"/>
      <w:lvlJc w:val="left"/>
      <w:pPr>
        <w:ind w:left="1069" w:hanging="360"/>
      </w:pPr>
      <w:rPr>
        <w:b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5" w15:restartNumberingAfterBreak="0">
    <w:nsid w:val="5E787565"/>
    <w:multiLevelType w:val="multilevel"/>
    <w:tmpl w:val="B9BCF1B4"/>
    <w:lvl w:ilvl="0">
      <w:start w:val="1"/>
      <w:numFmt w:val="decimal"/>
      <w:lvlText w:val="%1."/>
      <w:lvlJc w:val="left"/>
      <w:pPr>
        <w:tabs>
          <w:tab w:val="num" w:pos="567"/>
        </w:tabs>
        <w:ind w:left="567" w:hanging="567"/>
      </w:pPr>
      <w:rPr>
        <w:rFonts w:hint="default"/>
        <w:b w:val="0"/>
      </w:rPr>
    </w:lvl>
    <w:lvl w:ilvl="1">
      <w:start w:val="1"/>
      <w:numFmt w:val="none"/>
      <w:lvlText w:val="2.1."/>
      <w:lvlJc w:val="left"/>
      <w:pPr>
        <w:tabs>
          <w:tab w:val="num" w:pos="567"/>
        </w:tabs>
        <w:ind w:left="567" w:hanging="567"/>
      </w:pPr>
      <w:rPr>
        <w:rFonts w:hint="default"/>
        <w:b w:val="0"/>
        <w:i w:val="0"/>
        <w:sz w:val="20"/>
        <w:szCs w:val="2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6" w15:restartNumberingAfterBreak="0">
    <w:nsid w:val="5ED55F62"/>
    <w:multiLevelType w:val="hybridMultilevel"/>
    <w:tmpl w:val="19E83FDC"/>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7" w15:restartNumberingAfterBreak="0">
    <w:nsid w:val="6386608C"/>
    <w:multiLevelType w:val="hybridMultilevel"/>
    <w:tmpl w:val="E3BE792E"/>
    <w:lvl w:ilvl="0" w:tplc="E2FC8A5A">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8" w15:restartNumberingAfterBreak="0">
    <w:nsid w:val="63DE0215"/>
    <w:multiLevelType w:val="hybridMultilevel"/>
    <w:tmpl w:val="406863C4"/>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9" w15:restartNumberingAfterBreak="0">
    <w:nsid w:val="64125FE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691D3FF8"/>
    <w:multiLevelType w:val="hybridMultilevel"/>
    <w:tmpl w:val="AB30C674"/>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1" w15:restartNumberingAfterBreak="0">
    <w:nsid w:val="6C900F77"/>
    <w:multiLevelType w:val="multilevel"/>
    <w:tmpl w:val="30269706"/>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465"/>
        </w:tabs>
        <w:ind w:left="465" w:hanging="46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2" w15:restartNumberingAfterBreak="0">
    <w:nsid w:val="6EFE61B8"/>
    <w:multiLevelType w:val="hybridMultilevel"/>
    <w:tmpl w:val="B6C40848"/>
    <w:lvl w:ilvl="0" w:tplc="EEBA1DE6">
      <w:start w:val="1"/>
      <w:numFmt w:val="lowerLetter"/>
      <w:lvlText w:val="%1)"/>
      <w:lvlJc w:val="left"/>
      <w:pPr>
        <w:ind w:left="1068" w:hanging="360"/>
      </w:pPr>
      <w:rPr>
        <w:b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3" w15:restartNumberingAfterBreak="0">
    <w:nsid w:val="737062A2"/>
    <w:multiLevelType w:val="hybridMultilevel"/>
    <w:tmpl w:val="7ECAAF8E"/>
    <w:lvl w:ilvl="0" w:tplc="04090017">
      <w:start w:val="1"/>
      <w:numFmt w:val="lowerLetter"/>
      <w:lvlText w:val="%1)"/>
      <w:lvlJc w:val="left"/>
      <w:pPr>
        <w:ind w:left="1068" w:hanging="360"/>
      </w:pPr>
      <w:rPr>
        <w:rFonts w:hint="default"/>
        <w:color w:val="auto"/>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44" w15:restartNumberingAfterBreak="0">
    <w:nsid w:val="782F0242"/>
    <w:multiLevelType w:val="hybridMultilevel"/>
    <w:tmpl w:val="BA20FAE2"/>
    <w:lvl w:ilvl="0" w:tplc="5C5C9E5C">
      <w:start w:val="1"/>
      <w:numFmt w:val="decimal"/>
      <w:lvlText w:val="%1."/>
      <w:lvlJc w:val="left"/>
      <w:pPr>
        <w:tabs>
          <w:tab w:val="num" w:pos="360"/>
        </w:tabs>
        <w:ind w:left="360" w:hanging="360"/>
      </w:pPr>
      <w:rPr>
        <w:b w:val="0"/>
        <w:color w:val="auto"/>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num w:numId="1">
    <w:abstractNumId w:val="9"/>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0"/>
  </w:num>
  <w:num w:numId="5">
    <w:abstractNumId w:val="38"/>
  </w:num>
  <w:num w:numId="6">
    <w:abstractNumId w:val="36"/>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4"/>
  </w:num>
  <w:num w:numId="10">
    <w:abstractNumId w:val="27"/>
  </w:num>
  <w:num w:numId="11">
    <w:abstractNumId w:val="0"/>
  </w:num>
  <w:num w:numId="12">
    <w:abstractNumId w:val="41"/>
  </w:num>
  <w:num w:numId="13">
    <w:abstractNumId w:val="35"/>
  </w:num>
  <w:num w:numId="14">
    <w:abstractNumId w:val="22"/>
  </w:num>
  <w:num w:numId="15">
    <w:abstractNumId w:val="33"/>
  </w:num>
  <w:num w:numId="16">
    <w:abstractNumId w:val="6"/>
  </w:num>
  <w:num w:numId="17">
    <w:abstractNumId w:val="1"/>
  </w:num>
  <w:num w:numId="18">
    <w:abstractNumId w:val="19"/>
  </w:num>
  <w:num w:numId="19">
    <w:abstractNumId w:val="17"/>
  </w:num>
  <w:num w:numId="20">
    <w:abstractNumId w:val="18"/>
  </w:num>
  <w:num w:numId="21">
    <w:abstractNumId w:val="13"/>
  </w:num>
  <w:num w:numId="22">
    <w:abstractNumId w:val="14"/>
  </w:num>
  <w:num w:numId="23">
    <w:abstractNumId w:val="34"/>
  </w:num>
  <w:num w:numId="24">
    <w:abstractNumId w:val="42"/>
  </w:num>
  <w:num w:numId="25">
    <w:abstractNumId w:val="2"/>
  </w:num>
  <w:num w:numId="26">
    <w:abstractNumId w:val="25"/>
  </w:num>
  <w:num w:numId="27">
    <w:abstractNumId w:val="44"/>
  </w:num>
  <w:num w:numId="28">
    <w:abstractNumId w:val="21"/>
  </w:num>
  <w:num w:numId="29">
    <w:abstractNumId w:val="23"/>
  </w:num>
  <w:num w:numId="30">
    <w:abstractNumId w:val="30"/>
  </w:num>
  <w:num w:numId="31">
    <w:abstractNumId w:val="28"/>
  </w:num>
  <w:num w:numId="32">
    <w:abstractNumId w:val="39"/>
  </w:num>
  <w:num w:numId="33">
    <w:abstractNumId w:val="5"/>
  </w:num>
  <w:num w:numId="34">
    <w:abstractNumId w:val="43"/>
  </w:num>
  <w:num w:numId="35">
    <w:abstractNumId w:val="32"/>
  </w:num>
  <w:num w:numId="36">
    <w:abstractNumId w:val="29"/>
  </w:num>
  <w:num w:numId="37">
    <w:abstractNumId w:val="37"/>
  </w:num>
  <w:num w:numId="38">
    <w:abstractNumId w:val="11"/>
  </w:num>
  <w:num w:numId="39">
    <w:abstractNumId w:val="4"/>
  </w:num>
  <w:num w:numId="40">
    <w:abstractNumId w:val="8"/>
  </w:num>
  <w:num w:numId="41">
    <w:abstractNumId w:val="20"/>
  </w:num>
  <w:num w:numId="42">
    <w:abstractNumId w:val="12"/>
  </w:num>
  <w:num w:numId="43">
    <w:abstractNumId w:val="26"/>
  </w:num>
  <w:num w:numId="44">
    <w:abstractNumId w:val="31"/>
  </w:num>
  <w:num w:numId="4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autoHyphenation/>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48AC"/>
    <w:rsid w:val="00000227"/>
    <w:rsid w:val="0000611F"/>
    <w:rsid w:val="00071C2D"/>
    <w:rsid w:val="0008096D"/>
    <w:rsid w:val="000A5CD5"/>
    <w:rsid w:val="000C60B5"/>
    <w:rsid w:val="000E2DE7"/>
    <w:rsid w:val="00102B7C"/>
    <w:rsid w:val="001468B9"/>
    <w:rsid w:val="00173B0D"/>
    <w:rsid w:val="001A73CD"/>
    <w:rsid w:val="001D3F96"/>
    <w:rsid w:val="001D5859"/>
    <w:rsid w:val="001F4D7F"/>
    <w:rsid w:val="001F7756"/>
    <w:rsid w:val="0023232B"/>
    <w:rsid w:val="00254539"/>
    <w:rsid w:val="002736B0"/>
    <w:rsid w:val="00281838"/>
    <w:rsid w:val="00286FCF"/>
    <w:rsid w:val="002D4EE8"/>
    <w:rsid w:val="002E0820"/>
    <w:rsid w:val="00336A82"/>
    <w:rsid w:val="003461DD"/>
    <w:rsid w:val="003879D9"/>
    <w:rsid w:val="00391815"/>
    <w:rsid w:val="00393DAB"/>
    <w:rsid w:val="003D3CAE"/>
    <w:rsid w:val="003E573F"/>
    <w:rsid w:val="00464C5F"/>
    <w:rsid w:val="00481AEC"/>
    <w:rsid w:val="004A19BA"/>
    <w:rsid w:val="004E140C"/>
    <w:rsid w:val="0051794D"/>
    <w:rsid w:val="00535141"/>
    <w:rsid w:val="005B13D9"/>
    <w:rsid w:val="005B35FF"/>
    <w:rsid w:val="00640AA7"/>
    <w:rsid w:val="006436C8"/>
    <w:rsid w:val="00647B1B"/>
    <w:rsid w:val="006551BC"/>
    <w:rsid w:val="00670254"/>
    <w:rsid w:val="006A0248"/>
    <w:rsid w:val="006B74B2"/>
    <w:rsid w:val="006D195D"/>
    <w:rsid w:val="006D616C"/>
    <w:rsid w:val="006D6F68"/>
    <w:rsid w:val="00765AA9"/>
    <w:rsid w:val="00775A6E"/>
    <w:rsid w:val="00784CF3"/>
    <w:rsid w:val="00790A69"/>
    <w:rsid w:val="007A7B0F"/>
    <w:rsid w:val="007B0502"/>
    <w:rsid w:val="007B1127"/>
    <w:rsid w:val="007B42F1"/>
    <w:rsid w:val="007D5532"/>
    <w:rsid w:val="007F238A"/>
    <w:rsid w:val="008324A9"/>
    <w:rsid w:val="0087051E"/>
    <w:rsid w:val="00880820"/>
    <w:rsid w:val="008F2327"/>
    <w:rsid w:val="009022A8"/>
    <w:rsid w:val="00931F8F"/>
    <w:rsid w:val="009719B2"/>
    <w:rsid w:val="00995EAB"/>
    <w:rsid w:val="009A0680"/>
    <w:rsid w:val="009A73D8"/>
    <w:rsid w:val="009C6EEE"/>
    <w:rsid w:val="009C6F29"/>
    <w:rsid w:val="00A154DC"/>
    <w:rsid w:val="00A20275"/>
    <w:rsid w:val="00A35556"/>
    <w:rsid w:val="00A453ED"/>
    <w:rsid w:val="00A73976"/>
    <w:rsid w:val="00A742C5"/>
    <w:rsid w:val="00AE1D2C"/>
    <w:rsid w:val="00AF0A80"/>
    <w:rsid w:val="00B261C7"/>
    <w:rsid w:val="00B85BD7"/>
    <w:rsid w:val="00BC4411"/>
    <w:rsid w:val="00BF4E32"/>
    <w:rsid w:val="00C043AD"/>
    <w:rsid w:val="00C3568B"/>
    <w:rsid w:val="00C548AC"/>
    <w:rsid w:val="00CB54E2"/>
    <w:rsid w:val="00CC1A5B"/>
    <w:rsid w:val="00CC2674"/>
    <w:rsid w:val="00CD2943"/>
    <w:rsid w:val="00D238A2"/>
    <w:rsid w:val="00D364A5"/>
    <w:rsid w:val="00D7168C"/>
    <w:rsid w:val="00DA68CD"/>
    <w:rsid w:val="00DC64BA"/>
    <w:rsid w:val="00DE14F2"/>
    <w:rsid w:val="00EC5804"/>
    <w:rsid w:val="00F00B99"/>
    <w:rsid w:val="00F3058F"/>
    <w:rsid w:val="00F94F62"/>
    <w:rsid w:val="00FA3BE3"/>
    <w:rsid w:val="00FA6C00"/>
    <w:rsid w:val="00FE3F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5A0D4882"/>
  <w15:docId w15:val="{FCAD2FFB-79F2-4273-994E-88C729527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sid w:val="009719B2"/>
    <w:pPr>
      <w:spacing w:after="200" w:line="276" w:lineRule="auto"/>
    </w:pPr>
    <w:rPr>
      <w:rFonts w:ascii="Calibri" w:eastAsia="Calibri" w:hAnsi="Calibri" w:cs="Times New Roman"/>
    </w:rPr>
  </w:style>
  <w:style w:type="paragraph" w:styleId="Nagwek1">
    <w:name w:val="heading 1"/>
    <w:basedOn w:val="Normalny"/>
    <w:next w:val="Normalny"/>
    <w:link w:val="Nagwek1Znak"/>
    <w:uiPriority w:val="9"/>
    <w:qFormat/>
    <w:rsid w:val="00173B0D"/>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EC580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C5804"/>
  </w:style>
  <w:style w:type="paragraph" w:styleId="Stopka">
    <w:name w:val="footer"/>
    <w:basedOn w:val="Normalny"/>
    <w:link w:val="StopkaZnak"/>
    <w:uiPriority w:val="99"/>
    <w:unhideWhenUsed/>
    <w:rsid w:val="00EC580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C5804"/>
  </w:style>
  <w:style w:type="character" w:customStyle="1" w:styleId="Nagwek1Znak">
    <w:name w:val="Nagłówek 1 Znak"/>
    <w:basedOn w:val="Domylnaczcionkaakapitu"/>
    <w:link w:val="Nagwek1"/>
    <w:uiPriority w:val="9"/>
    <w:rsid w:val="00173B0D"/>
    <w:rPr>
      <w:rFonts w:asciiTheme="majorHAnsi" w:eastAsiaTheme="majorEastAsia" w:hAnsiTheme="majorHAnsi" w:cstheme="majorBidi"/>
      <w:b/>
      <w:bCs/>
      <w:color w:val="2E74B5" w:themeColor="accent1" w:themeShade="BF"/>
      <w:sz w:val="28"/>
      <w:szCs w:val="28"/>
    </w:rPr>
  </w:style>
  <w:style w:type="paragraph" w:styleId="Tekstdymka">
    <w:name w:val="Balloon Text"/>
    <w:basedOn w:val="Normalny"/>
    <w:link w:val="TekstdymkaZnak"/>
    <w:uiPriority w:val="99"/>
    <w:semiHidden/>
    <w:unhideWhenUsed/>
    <w:rsid w:val="00481AE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81AEC"/>
    <w:rPr>
      <w:rFonts w:ascii="Tahoma" w:hAnsi="Tahoma" w:cs="Tahoma"/>
      <w:sz w:val="16"/>
      <w:szCs w:val="16"/>
    </w:rPr>
  </w:style>
  <w:style w:type="paragraph" w:styleId="Akapitzlist">
    <w:name w:val="List Paragraph"/>
    <w:aliases w:val="normalny tekst,CW_Lista,sw tekst,L1,Numerowanie,List Paragraph,Akapit z listą BS"/>
    <w:basedOn w:val="Normalny"/>
    <w:link w:val="AkapitzlistZnak"/>
    <w:uiPriority w:val="99"/>
    <w:qFormat/>
    <w:rsid w:val="003879D9"/>
    <w:pPr>
      <w:ind w:left="720"/>
      <w:contextualSpacing/>
    </w:pPr>
  </w:style>
  <w:style w:type="character" w:styleId="Uwydatnienie">
    <w:name w:val="Emphasis"/>
    <w:qFormat/>
    <w:rsid w:val="009C6EEE"/>
    <w:rPr>
      <w:rFonts w:ascii="Times New Roman" w:hAnsi="Times New Roman" w:cs="Times New Roman" w:hint="default"/>
      <w:i/>
      <w:iCs/>
    </w:rPr>
  </w:style>
  <w:style w:type="character" w:customStyle="1" w:styleId="Tekstpodstawowy2Znak">
    <w:name w:val="Tekst podstawowy 2 Znak"/>
    <w:link w:val="Tekstpodstawowy2"/>
    <w:semiHidden/>
    <w:locked/>
    <w:rsid w:val="009C6EEE"/>
    <w:rPr>
      <w:rFonts w:ascii="Calibri" w:hAnsi="Calibri" w:cs="Calibri"/>
    </w:rPr>
  </w:style>
  <w:style w:type="paragraph" w:styleId="Tekstpodstawowy2">
    <w:name w:val="Body Text 2"/>
    <w:basedOn w:val="Normalny"/>
    <w:link w:val="Tekstpodstawowy2Znak"/>
    <w:semiHidden/>
    <w:rsid w:val="009C6EEE"/>
    <w:pPr>
      <w:pBdr>
        <w:top w:val="double" w:sz="12" w:space="1" w:color="000000"/>
        <w:left w:val="double" w:sz="12" w:space="4" w:color="000000"/>
        <w:bottom w:val="double" w:sz="12" w:space="1" w:color="000000"/>
        <w:right w:val="double" w:sz="12" w:space="4" w:color="000000"/>
      </w:pBdr>
      <w:suppressAutoHyphens/>
      <w:autoSpaceDN w:val="0"/>
      <w:spacing w:line="249" w:lineRule="auto"/>
      <w:jc w:val="both"/>
    </w:pPr>
    <w:rPr>
      <w:rFonts w:cs="Calibri"/>
    </w:rPr>
  </w:style>
  <w:style w:type="character" w:customStyle="1" w:styleId="Tekstpodstawowy2Znak1">
    <w:name w:val="Tekst podstawowy 2 Znak1"/>
    <w:basedOn w:val="Domylnaczcionkaakapitu"/>
    <w:uiPriority w:val="99"/>
    <w:semiHidden/>
    <w:rsid w:val="009C6EEE"/>
  </w:style>
  <w:style w:type="character" w:customStyle="1" w:styleId="AkapitzlistZnak">
    <w:name w:val="Akapit z listą Znak"/>
    <w:aliases w:val="normalny tekst Znak,CW_Lista Znak,sw tekst Znak,L1 Znak,Numerowanie Znak,List Paragraph Znak,Akapit z listą BS Znak"/>
    <w:link w:val="Akapitzlist"/>
    <w:uiPriority w:val="34"/>
    <w:qFormat/>
    <w:locked/>
    <w:rsid w:val="009719B2"/>
    <w:rPr>
      <w:rFonts w:ascii="Calibri" w:eastAsia="Calibri" w:hAnsi="Calibri" w:cs="Times New Roman"/>
    </w:rPr>
  </w:style>
  <w:style w:type="character" w:styleId="Hipercze">
    <w:name w:val="Hyperlink"/>
    <w:basedOn w:val="Domylnaczcionkaakapitu"/>
    <w:uiPriority w:val="99"/>
    <w:unhideWhenUsed/>
    <w:rsid w:val="004A19BA"/>
    <w:rPr>
      <w:color w:val="0563C1" w:themeColor="hyperlink"/>
      <w:u w:val="single"/>
    </w:rPr>
  </w:style>
  <w:style w:type="character" w:styleId="Odwoaniedokomentarza">
    <w:name w:val="annotation reference"/>
    <w:basedOn w:val="Domylnaczcionkaakapitu"/>
    <w:uiPriority w:val="99"/>
    <w:semiHidden/>
    <w:unhideWhenUsed/>
    <w:rsid w:val="004A19BA"/>
    <w:rPr>
      <w:sz w:val="16"/>
      <w:szCs w:val="16"/>
    </w:rPr>
  </w:style>
  <w:style w:type="paragraph" w:styleId="Tekstkomentarza">
    <w:name w:val="annotation text"/>
    <w:basedOn w:val="Normalny"/>
    <w:link w:val="TekstkomentarzaZnak"/>
    <w:uiPriority w:val="99"/>
    <w:semiHidden/>
    <w:unhideWhenUsed/>
    <w:rsid w:val="004A19BA"/>
    <w:pPr>
      <w:spacing w:after="0" w:line="240" w:lineRule="auto"/>
    </w:pPr>
    <w:rPr>
      <w:rFonts w:ascii="Arial" w:hAnsi="Arial" w:cs="Arial"/>
      <w:sz w:val="20"/>
      <w:szCs w:val="20"/>
    </w:rPr>
  </w:style>
  <w:style w:type="character" w:customStyle="1" w:styleId="TekstkomentarzaZnak">
    <w:name w:val="Tekst komentarza Znak"/>
    <w:basedOn w:val="Domylnaczcionkaakapitu"/>
    <w:link w:val="Tekstkomentarza"/>
    <w:uiPriority w:val="99"/>
    <w:semiHidden/>
    <w:rsid w:val="004A19BA"/>
    <w:rPr>
      <w:rFonts w:ascii="Arial" w:eastAsia="Calibri" w:hAnsi="Arial" w:cs="Arial"/>
      <w:sz w:val="20"/>
      <w:szCs w:val="20"/>
    </w:rPr>
  </w:style>
  <w:style w:type="paragraph" w:customStyle="1" w:styleId="Akapitzlist1">
    <w:name w:val="Akapit z listą1"/>
    <w:basedOn w:val="Normalny"/>
    <w:rsid w:val="004A19BA"/>
    <w:pPr>
      <w:ind w:left="720"/>
    </w:pPr>
    <w:rPr>
      <w:rFonts w:ascii="Times New Roman" w:eastAsia="Times New Roman" w:hAnsi="Times New Roman"/>
      <w:sz w:val="28"/>
    </w:rPr>
  </w:style>
  <w:style w:type="paragraph" w:customStyle="1" w:styleId="gwp16570728msonormal">
    <w:name w:val="gwp16570728_msonormal"/>
    <w:basedOn w:val="Normalny"/>
    <w:rsid w:val="004A19BA"/>
    <w:pPr>
      <w:spacing w:before="100" w:beforeAutospacing="1" w:after="100" w:afterAutospacing="1" w:line="240" w:lineRule="auto"/>
    </w:pPr>
    <w:rPr>
      <w:rFonts w:ascii="Times New Roman" w:eastAsia="Times New Roman" w:hAnsi="Times New Roman"/>
      <w:sz w:val="24"/>
      <w:szCs w:val="24"/>
      <w:lang w:eastAsia="pl-PL"/>
    </w:rPr>
  </w:style>
  <w:style w:type="paragraph" w:styleId="Tematkomentarza">
    <w:name w:val="annotation subject"/>
    <w:basedOn w:val="Tekstkomentarza"/>
    <w:next w:val="Tekstkomentarza"/>
    <w:link w:val="TematkomentarzaZnak"/>
    <w:uiPriority w:val="99"/>
    <w:semiHidden/>
    <w:unhideWhenUsed/>
    <w:rsid w:val="00391815"/>
    <w:pPr>
      <w:spacing w:after="200"/>
    </w:pPr>
    <w:rPr>
      <w:rFonts w:ascii="Calibri" w:hAnsi="Calibri" w:cs="Times New Roman"/>
      <w:b/>
      <w:bCs/>
    </w:rPr>
  </w:style>
  <w:style w:type="character" w:customStyle="1" w:styleId="TematkomentarzaZnak">
    <w:name w:val="Temat komentarza Znak"/>
    <w:basedOn w:val="TekstkomentarzaZnak"/>
    <w:link w:val="Tematkomentarza"/>
    <w:uiPriority w:val="99"/>
    <w:semiHidden/>
    <w:rsid w:val="00391815"/>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9570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zetargi@claio.poznan.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od@imn.gliwice.pl"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EED313-6B4E-4E47-9767-7C7A7BC8C8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6240</Words>
  <Characters>37445</Characters>
  <Application>Microsoft Office Word</Application>
  <DocSecurity>0</DocSecurity>
  <Lines>312</Lines>
  <Paragraphs>87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Paweł Stajkowski</dc:creator>
  <cp:lastModifiedBy>Elzbieta Jasielun</cp:lastModifiedBy>
  <cp:revision>2</cp:revision>
  <cp:lastPrinted>2018-08-31T10:10:00Z</cp:lastPrinted>
  <dcterms:created xsi:type="dcterms:W3CDTF">2019-09-16T09:34:00Z</dcterms:created>
  <dcterms:modified xsi:type="dcterms:W3CDTF">2019-09-16T09:34:00Z</dcterms:modified>
</cp:coreProperties>
</file>