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FBB" w:rsidRPr="00821125" w:rsidRDefault="00630FBB" w:rsidP="00630FBB">
      <w:pPr>
        <w:contextualSpacing/>
        <w:jc w:val="right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24.09</w:t>
      </w:r>
      <w:r w:rsidRPr="00821125">
        <w:rPr>
          <w:rFonts w:asciiTheme="minorHAnsi" w:hAnsiTheme="minorHAnsi" w:cstheme="minorHAnsi"/>
          <w:b/>
          <w:color w:val="000000"/>
          <w:sz w:val="24"/>
          <w:szCs w:val="24"/>
        </w:rPr>
        <w:t>.2019 r.</w:t>
      </w:r>
    </w:p>
    <w:p w:rsidR="00630FBB" w:rsidRDefault="00630FBB" w:rsidP="00630FBB">
      <w:pPr>
        <w:contextualSpacing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21125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ZNAK SPRAWY: 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>9</w:t>
      </w:r>
      <w:r w:rsidRPr="00821125">
        <w:rPr>
          <w:rFonts w:asciiTheme="minorHAnsi" w:hAnsiTheme="minorHAnsi" w:cstheme="minorHAnsi"/>
          <w:b/>
          <w:color w:val="000000"/>
          <w:sz w:val="24"/>
          <w:szCs w:val="24"/>
        </w:rPr>
        <w:t>/PN/2019</w:t>
      </w:r>
    </w:p>
    <w:p w:rsidR="00630FBB" w:rsidRPr="00821125" w:rsidRDefault="00630FBB" w:rsidP="00630FBB">
      <w:pPr>
        <w:contextualSpacing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630FBB" w:rsidRPr="00821125" w:rsidRDefault="00630FBB" w:rsidP="00630FBB">
      <w:pPr>
        <w:contextualSpacing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630FBB" w:rsidRPr="00BF1867" w:rsidRDefault="00630FBB" w:rsidP="00630FBB">
      <w:pPr>
        <w:contextualSpacing/>
        <w:jc w:val="center"/>
        <w:rPr>
          <w:rFonts w:cs="Calibri"/>
          <w:b/>
          <w:color w:val="000000"/>
          <w:sz w:val="28"/>
          <w:szCs w:val="28"/>
        </w:rPr>
      </w:pPr>
      <w:r w:rsidRPr="00BF1867">
        <w:rPr>
          <w:rFonts w:cs="Calibri"/>
          <w:b/>
          <w:color w:val="000000"/>
          <w:sz w:val="28"/>
          <w:szCs w:val="28"/>
        </w:rPr>
        <w:t>ZAWIADOMIENIE O UNIEWAŻNIENIU POSTĘPOWANIA</w:t>
      </w:r>
    </w:p>
    <w:p w:rsidR="00630FBB" w:rsidRDefault="00630FBB" w:rsidP="00630FBB">
      <w:pPr>
        <w:contextualSpacing/>
        <w:jc w:val="center"/>
        <w:rPr>
          <w:rFonts w:cs="Calibri"/>
          <w:b/>
          <w:color w:val="000000"/>
          <w:sz w:val="24"/>
          <w:szCs w:val="24"/>
        </w:rPr>
      </w:pPr>
    </w:p>
    <w:p w:rsidR="00630FBB" w:rsidRDefault="00630FBB" w:rsidP="00630FBB">
      <w:pPr>
        <w:contextualSpacing/>
        <w:jc w:val="center"/>
        <w:rPr>
          <w:rFonts w:cs="Calibri"/>
          <w:b/>
          <w:color w:val="000000"/>
          <w:sz w:val="24"/>
          <w:szCs w:val="24"/>
        </w:rPr>
      </w:pPr>
    </w:p>
    <w:p w:rsidR="00630FBB" w:rsidRPr="00821125" w:rsidRDefault="00630FBB" w:rsidP="00630FBB">
      <w:pPr>
        <w:contextualSpacing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21125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Dot. postępowania prowadzonego w trybie przetargu nieograniczonego na </w:t>
      </w:r>
      <w:r w:rsidRPr="00630FB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dostawę, montaż 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br/>
      </w:r>
      <w:r w:rsidRPr="00630FB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i uruchomienie zestawu </w:t>
      </w:r>
      <w:proofErr w:type="spellStart"/>
      <w:r w:rsidRPr="00630FBB">
        <w:rPr>
          <w:rFonts w:asciiTheme="minorHAnsi" w:hAnsiTheme="minorHAnsi" w:cstheme="minorHAnsi"/>
          <w:b/>
          <w:color w:val="000000"/>
          <w:sz w:val="24"/>
          <w:szCs w:val="24"/>
        </w:rPr>
        <w:t>multipotencjostatów</w:t>
      </w:r>
      <w:proofErr w:type="spellEnd"/>
      <w:r w:rsidRPr="00630FB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z 20 kanałami rejestrującymi i komorą 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br/>
      </w:r>
      <w:r w:rsidRPr="00630FBB">
        <w:rPr>
          <w:rFonts w:asciiTheme="minorHAnsi" w:hAnsiTheme="minorHAnsi" w:cstheme="minorHAnsi"/>
          <w:b/>
          <w:color w:val="000000"/>
          <w:sz w:val="24"/>
          <w:szCs w:val="24"/>
        </w:rPr>
        <w:t>temperaturową.</w:t>
      </w:r>
    </w:p>
    <w:p w:rsidR="00630FBB" w:rsidRDefault="00630FBB" w:rsidP="00630FBB">
      <w:pPr>
        <w:jc w:val="both"/>
        <w:rPr>
          <w:rFonts w:cs="Calibri"/>
          <w:sz w:val="24"/>
          <w:szCs w:val="24"/>
        </w:rPr>
      </w:pPr>
    </w:p>
    <w:p w:rsidR="00630FBB" w:rsidRDefault="00630FBB" w:rsidP="00630FBB">
      <w:pPr>
        <w:jc w:val="both"/>
        <w:rPr>
          <w:rFonts w:cs="Calibri"/>
          <w:sz w:val="24"/>
          <w:szCs w:val="24"/>
        </w:rPr>
      </w:pPr>
    </w:p>
    <w:p w:rsidR="00630FBB" w:rsidRDefault="00630FBB" w:rsidP="00630FBB">
      <w:pPr>
        <w:jc w:val="both"/>
        <w:rPr>
          <w:rFonts w:cs="Calibri"/>
          <w:sz w:val="24"/>
          <w:szCs w:val="24"/>
        </w:rPr>
      </w:pPr>
    </w:p>
    <w:p w:rsidR="00630FBB" w:rsidRPr="007478A8" w:rsidRDefault="00630FBB" w:rsidP="00630FBB">
      <w:pPr>
        <w:jc w:val="both"/>
        <w:rPr>
          <w:rFonts w:cs="Calibri"/>
          <w:color w:val="000000"/>
          <w:sz w:val="24"/>
          <w:szCs w:val="24"/>
        </w:rPr>
      </w:pPr>
      <w:r w:rsidRPr="007478A8">
        <w:rPr>
          <w:rFonts w:cs="Calibri"/>
          <w:color w:val="000000"/>
          <w:sz w:val="24"/>
          <w:szCs w:val="24"/>
        </w:rPr>
        <w:t>Działając zgodnie z art. 93 ust. 3 pkt 2 ustawy z dnia 29 stycznia 2004 r. Prawo zamówień publicznych (tekst jednolity: Dz. U. z 2018r. poz. 1986</w:t>
      </w:r>
      <w:r>
        <w:rPr>
          <w:rFonts w:cs="Calibri"/>
          <w:color w:val="000000"/>
          <w:sz w:val="24"/>
          <w:szCs w:val="24"/>
        </w:rPr>
        <w:t xml:space="preserve"> ze zm.</w:t>
      </w:r>
      <w:r w:rsidRPr="007478A8">
        <w:rPr>
          <w:rFonts w:cs="Calibri"/>
          <w:color w:val="000000"/>
          <w:sz w:val="24"/>
          <w:szCs w:val="24"/>
        </w:rPr>
        <w:t xml:space="preserve">) Zamawiający zawiadamia, iż unieważnia </w:t>
      </w:r>
      <w:r>
        <w:rPr>
          <w:rFonts w:cs="Calibri"/>
          <w:color w:val="000000"/>
          <w:sz w:val="24"/>
          <w:szCs w:val="24"/>
        </w:rPr>
        <w:br/>
      </w:r>
      <w:r w:rsidRPr="007478A8">
        <w:rPr>
          <w:rFonts w:cs="Calibri"/>
          <w:color w:val="000000"/>
          <w:sz w:val="24"/>
          <w:szCs w:val="24"/>
        </w:rPr>
        <w:t xml:space="preserve">przedmiotowe postępowanie o udzielenie zamówienia na podstawie art. 93 ust. 1 pkt 1 ustawy </w:t>
      </w:r>
      <w:proofErr w:type="spellStart"/>
      <w:r w:rsidRPr="007478A8">
        <w:rPr>
          <w:rFonts w:cs="Calibri"/>
          <w:color w:val="000000"/>
          <w:sz w:val="24"/>
          <w:szCs w:val="24"/>
        </w:rPr>
        <w:t>Pzp</w:t>
      </w:r>
      <w:proofErr w:type="spellEnd"/>
      <w:r w:rsidRPr="007478A8">
        <w:rPr>
          <w:rFonts w:cs="Calibri"/>
          <w:color w:val="000000"/>
          <w:sz w:val="24"/>
          <w:szCs w:val="24"/>
        </w:rPr>
        <w:t>.</w:t>
      </w:r>
    </w:p>
    <w:p w:rsidR="00630FBB" w:rsidRPr="007478A8" w:rsidRDefault="00630FBB" w:rsidP="00630FBB">
      <w:pPr>
        <w:jc w:val="both"/>
        <w:rPr>
          <w:rFonts w:cs="Calibri"/>
          <w:color w:val="000000"/>
          <w:sz w:val="24"/>
          <w:szCs w:val="24"/>
        </w:rPr>
      </w:pPr>
    </w:p>
    <w:p w:rsidR="00630FBB" w:rsidRDefault="00630FBB" w:rsidP="00630FBB">
      <w:pPr>
        <w:jc w:val="both"/>
        <w:rPr>
          <w:rFonts w:cs="Calibri"/>
          <w:sz w:val="24"/>
          <w:szCs w:val="24"/>
        </w:rPr>
      </w:pPr>
      <w:r w:rsidRPr="007478A8">
        <w:rPr>
          <w:rFonts w:cs="Calibri"/>
          <w:color w:val="000000"/>
          <w:sz w:val="24"/>
          <w:szCs w:val="24"/>
        </w:rPr>
        <w:t xml:space="preserve">W ramach niniejszego postępowania, do końca wyznaczonego terminu na składanie ofert, nie </w:t>
      </w:r>
      <w:r>
        <w:rPr>
          <w:rFonts w:cs="Calibri"/>
          <w:color w:val="000000"/>
          <w:sz w:val="24"/>
          <w:szCs w:val="24"/>
        </w:rPr>
        <w:br/>
      </w:r>
      <w:bookmarkStart w:id="0" w:name="_GoBack"/>
      <w:bookmarkEnd w:id="0"/>
      <w:r w:rsidRPr="007478A8">
        <w:rPr>
          <w:rFonts w:cs="Calibri"/>
          <w:color w:val="000000"/>
          <w:sz w:val="24"/>
          <w:szCs w:val="24"/>
        </w:rPr>
        <w:t>wpłynęła żadna oferta</w:t>
      </w:r>
      <w:r>
        <w:rPr>
          <w:rFonts w:cs="Calibri"/>
          <w:color w:val="000000"/>
          <w:sz w:val="24"/>
          <w:szCs w:val="24"/>
        </w:rPr>
        <w:t>.</w:t>
      </w:r>
    </w:p>
    <w:p w:rsidR="00A453ED" w:rsidRPr="005B35FF" w:rsidRDefault="00A453ED" w:rsidP="005B35FF"/>
    <w:sectPr w:rsidR="00A453ED" w:rsidRPr="005B35FF" w:rsidSect="002736B0">
      <w:headerReference w:type="default" r:id="rId7"/>
      <w:footerReference w:type="default" r:id="rId8"/>
      <w:pgSz w:w="11906" w:h="16838"/>
      <w:pgMar w:top="85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AE4" w:rsidRDefault="00414AE4" w:rsidP="00EC5804">
      <w:pPr>
        <w:spacing w:after="0" w:line="240" w:lineRule="auto"/>
      </w:pPr>
      <w:r>
        <w:separator/>
      </w:r>
    </w:p>
  </w:endnote>
  <w:endnote w:type="continuationSeparator" w:id="0">
    <w:p w:rsidR="00414AE4" w:rsidRDefault="00414AE4" w:rsidP="00EC5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D7F" w:rsidRDefault="009C6F29" w:rsidP="00DE14F2">
    <w:pPr>
      <w:autoSpaceDE w:val="0"/>
      <w:autoSpaceDN w:val="0"/>
      <w:adjustRightInd w:val="0"/>
      <w:spacing w:after="0" w:line="240" w:lineRule="auto"/>
      <w:ind w:left="-706" w:right="-590"/>
      <w:jc w:val="center"/>
      <w:rPr>
        <w:rFonts w:asciiTheme="majorHAnsi" w:hAnsiTheme="majorHAnsi" w:cstheme="majorHAnsi"/>
        <w:sz w:val="16"/>
        <w:szCs w:val="16"/>
      </w:rPr>
    </w:pPr>
    <w:r w:rsidRPr="00102B7C">
      <w:rPr>
        <w:rFonts w:asciiTheme="majorHAnsi" w:hAnsiTheme="majorHAnsi" w:cstheme="majorHAns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-516890</wp:posOffset>
              </wp:positionH>
              <wp:positionV relativeFrom="paragraph">
                <wp:posOffset>-59055</wp:posOffset>
              </wp:positionV>
              <wp:extent cx="7275195" cy="0"/>
              <wp:effectExtent l="5080" t="9525" r="6350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51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DE49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0.7pt;margin-top:-4.65pt;width:572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627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"/>
          </w:pict>
        </mc:Fallback>
      </mc:AlternateContent>
    </w:r>
    <w:r w:rsidR="00640AA7" w:rsidRPr="00102B7C">
      <w:rPr>
        <w:rFonts w:asciiTheme="majorHAnsi" w:hAnsiTheme="majorHAnsi" w:cstheme="majorHAnsi"/>
        <w:sz w:val="16"/>
        <w:szCs w:val="16"/>
      </w:rPr>
      <w:t xml:space="preserve">Projekt </w:t>
    </w:r>
    <w:r w:rsidR="00102B7C" w:rsidRPr="00102B7C">
      <w:rPr>
        <w:rFonts w:asciiTheme="majorHAnsi" w:hAnsiTheme="majorHAnsi" w:cstheme="majorHAnsi"/>
        <w:sz w:val="16"/>
        <w:szCs w:val="16"/>
      </w:rPr>
      <w:t xml:space="preserve">współfinansowany ze środków Europejskiego Funduszu Rozwoju Regionalnego </w:t>
    </w:r>
    <w:r w:rsidR="00640AA7" w:rsidRPr="00102B7C">
      <w:rPr>
        <w:rFonts w:asciiTheme="majorHAnsi" w:hAnsiTheme="majorHAnsi" w:cstheme="majorHAnsi"/>
        <w:sz w:val="16"/>
        <w:szCs w:val="16"/>
      </w:rPr>
      <w:t xml:space="preserve">w ramach </w:t>
    </w:r>
    <w:r w:rsidR="00102B7C" w:rsidRPr="00102B7C">
      <w:rPr>
        <w:rFonts w:asciiTheme="majorHAnsi" w:hAnsiTheme="majorHAnsi" w:cstheme="majorHAnsi"/>
        <w:sz w:val="16"/>
        <w:szCs w:val="16"/>
      </w:rPr>
      <w:t xml:space="preserve">Działania 4.1 </w:t>
    </w:r>
  </w:p>
  <w:p w:rsidR="00640AA7" w:rsidRPr="00102B7C" w:rsidRDefault="00102B7C" w:rsidP="001F4D7F">
    <w:pPr>
      <w:autoSpaceDE w:val="0"/>
      <w:autoSpaceDN w:val="0"/>
      <w:adjustRightInd w:val="0"/>
      <w:spacing w:after="0" w:line="240" w:lineRule="auto"/>
      <w:ind w:left="-706" w:right="-590"/>
      <w:jc w:val="center"/>
      <w:rPr>
        <w:rFonts w:asciiTheme="majorHAnsi" w:hAnsiTheme="majorHAnsi" w:cstheme="majorHAnsi"/>
        <w:sz w:val="16"/>
        <w:szCs w:val="16"/>
      </w:rPr>
    </w:pPr>
    <w:r w:rsidRPr="00102B7C">
      <w:rPr>
        <w:rFonts w:asciiTheme="majorHAnsi" w:hAnsiTheme="majorHAnsi" w:cstheme="majorHAnsi"/>
        <w:sz w:val="16"/>
        <w:szCs w:val="16"/>
      </w:rPr>
      <w:t>Programu Operacyjnego Inteligentny Rozwój 2014-2020,</w:t>
    </w:r>
    <w:r w:rsidR="001F4D7F">
      <w:rPr>
        <w:rFonts w:asciiTheme="majorHAnsi" w:hAnsiTheme="majorHAnsi" w:cstheme="majorHAnsi"/>
        <w:sz w:val="16"/>
        <w:szCs w:val="16"/>
      </w:rPr>
      <w:t xml:space="preserve"> </w:t>
    </w:r>
    <w:r w:rsidRPr="00102B7C">
      <w:rPr>
        <w:rFonts w:asciiTheme="majorHAnsi" w:hAnsiTheme="majorHAnsi" w:cstheme="majorHAnsi"/>
        <w:sz w:val="16"/>
        <w:szCs w:val="16"/>
      </w:rPr>
      <w:t xml:space="preserve"> Poddziałanie 4.1.4 Projekty aplikacyjne, </w:t>
    </w:r>
    <w:r w:rsidR="00640AA7" w:rsidRPr="00102B7C">
      <w:rPr>
        <w:rFonts w:asciiTheme="majorHAnsi" w:hAnsiTheme="majorHAnsi" w:cstheme="majorHAnsi"/>
        <w:sz w:val="16"/>
        <w:szCs w:val="16"/>
      </w:rPr>
      <w:t xml:space="preserve">Numer umowy: </w:t>
    </w:r>
    <w:r w:rsidR="00640AA7" w:rsidRPr="001F4D7F">
      <w:rPr>
        <w:rFonts w:asciiTheme="majorHAnsi" w:hAnsiTheme="majorHAnsi" w:cstheme="majorHAnsi"/>
        <w:b/>
        <w:sz w:val="16"/>
        <w:szCs w:val="16"/>
      </w:rPr>
      <w:t>POIR.04.01.0</w:t>
    </w:r>
    <w:r w:rsidR="00C043AD" w:rsidRPr="001F4D7F">
      <w:rPr>
        <w:rFonts w:asciiTheme="majorHAnsi" w:hAnsiTheme="majorHAnsi" w:cstheme="majorHAnsi"/>
        <w:b/>
        <w:sz w:val="16"/>
        <w:szCs w:val="16"/>
      </w:rPr>
      <w:t>4</w:t>
    </w:r>
    <w:r w:rsidR="00640AA7" w:rsidRPr="001F4D7F">
      <w:rPr>
        <w:rFonts w:asciiTheme="majorHAnsi" w:hAnsiTheme="majorHAnsi" w:cstheme="majorHAnsi"/>
        <w:b/>
        <w:sz w:val="16"/>
        <w:szCs w:val="16"/>
      </w:rPr>
      <w:t>-00-0</w:t>
    </w:r>
    <w:r w:rsidRPr="001F4D7F">
      <w:rPr>
        <w:rFonts w:asciiTheme="majorHAnsi" w:hAnsiTheme="majorHAnsi" w:cstheme="majorHAnsi"/>
        <w:b/>
        <w:sz w:val="16"/>
        <w:szCs w:val="16"/>
      </w:rPr>
      <w:t>105</w:t>
    </w:r>
    <w:r w:rsidR="00640AA7" w:rsidRPr="001F4D7F">
      <w:rPr>
        <w:rFonts w:asciiTheme="majorHAnsi" w:hAnsiTheme="majorHAnsi" w:cstheme="majorHAnsi"/>
        <w:b/>
        <w:sz w:val="16"/>
        <w:szCs w:val="16"/>
      </w:rPr>
      <w:t>/17-00</w:t>
    </w:r>
  </w:p>
  <w:p w:rsidR="00640AA7" w:rsidRPr="001F4D7F" w:rsidRDefault="00640AA7" w:rsidP="00DE14F2">
    <w:pPr>
      <w:autoSpaceDE w:val="0"/>
      <w:autoSpaceDN w:val="0"/>
      <w:adjustRightInd w:val="0"/>
      <w:spacing w:after="0" w:line="240" w:lineRule="auto"/>
      <w:ind w:left="-706" w:right="-590"/>
      <w:jc w:val="center"/>
      <w:rPr>
        <w:rFonts w:asciiTheme="majorHAnsi" w:hAnsiTheme="majorHAnsi" w:cstheme="majorHAnsi"/>
        <w:b/>
        <w:i/>
        <w:sz w:val="16"/>
        <w:szCs w:val="16"/>
      </w:rPr>
    </w:pPr>
    <w:r w:rsidRPr="00102B7C">
      <w:rPr>
        <w:rFonts w:asciiTheme="majorHAnsi" w:hAnsiTheme="majorHAnsi" w:cstheme="majorHAnsi"/>
        <w:sz w:val="16"/>
        <w:szCs w:val="16"/>
      </w:rPr>
      <w:t xml:space="preserve">Tytuł projektu: </w:t>
    </w:r>
    <w:r w:rsidR="00102B7C" w:rsidRPr="001F4D7F">
      <w:rPr>
        <w:rFonts w:asciiTheme="majorHAnsi" w:hAnsiTheme="majorHAnsi" w:cstheme="majorHAnsi"/>
        <w:b/>
        <w:i/>
        <w:sz w:val="16"/>
        <w:szCs w:val="16"/>
      </w:rPr>
      <w:t xml:space="preserve">Hybrydowe moduły zawierające ogniwa magnezowo-jonowe, jako źródła zasilania do </w:t>
    </w:r>
    <w:proofErr w:type="spellStart"/>
    <w:r w:rsidR="00102B7C" w:rsidRPr="001F4D7F">
      <w:rPr>
        <w:rFonts w:asciiTheme="majorHAnsi" w:hAnsiTheme="majorHAnsi" w:cstheme="majorHAnsi"/>
        <w:b/>
        <w:i/>
        <w:sz w:val="16"/>
        <w:szCs w:val="16"/>
      </w:rPr>
      <w:t>emobilności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AE4" w:rsidRDefault="00414AE4" w:rsidP="00EC5804">
      <w:pPr>
        <w:spacing w:after="0" w:line="240" w:lineRule="auto"/>
      </w:pPr>
      <w:r>
        <w:separator/>
      </w:r>
    </w:p>
  </w:footnote>
  <w:footnote w:type="continuationSeparator" w:id="0">
    <w:p w:rsidR="00414AE4" w:rsidRDefault="00414AE4" w:rsidP="00EC5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AA7" w:rsidRDefault="001468B9" w:rsidP="00CC1A5B">
    <w:pPr>
      <w:pStyle w:val="Nagwek"/>
      <w:jc w:val="center"/>
    </w:pPr>
    <w:r>
      <w:rPr>
        <w:rFonts w:cs="Arial"/>
        <w:noProof/>
        <w:lang w:eastAsia="pl-PL"/>
      </w:rPr>
      <w:drawing>
        <wp:anchor distT="0" distB="0" distL="114300" distR="114300" simplePos="0" relativeHeight="251665408" behindDoc="1" locked="0" layoutInCell="1" allowOverlap="1" wp14:anchorId="4AE6D23E" wp14:editId="141C5FFB">
          <wp:simplePos x="0" y="0"/>
          <wp:positionH relativeFrom="column">
            <wp:posOffset>3174365</wp:posOffset>
          </wp:positionH>
          <wp:positionV relativeFrom="paragraph">
            <wp:posOffset>-164465</wp:posOffset>
          </wp:positionV>
          <wp:extent cx="1125220" cy="395605"/>
          <wp:effectExtent l="0" t="0" r="0" b="4445"/>
          <wp:wrapTight wrapText="bothSides">
            <wp:wrapPolygon edited="0">
              <wp:start x="0" y="0"/>
              <wp:lineTo x="0" y="10401"/>
              <wp:lineTo x="6948" y="16642"/>
              <wp:lineTo x="8045" y="20803"/>
              <wp:lineTo x="11336" y="20803"/>
              <wp:lineTo x="9142" y="16642"/>
              <wp:lineTo x="21210" y="16642"/>
              <wp:lineTo x="21210" y="3120"/>
              <wp:lineTo x="4388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br_logo_z_czerwonym_napis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22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3BE3" w:rsidRPr="0007628A">
      <w:rPr>
        <w:rFonts w:cs="Arial"/>
        <w:noProof/>
        <w:lang w:eastAsia="pl-PL"/>
      </w:rPr>
      <w:drawing>
        <wp:anchor distT="0" distB="0" distL="114300" distR="114300" simplePos="0" relativeHeight="251667456" behindDoc="0" locked="0" layoutInCell="1" allowOverlap="1" wp14:anchorId="4A5EE47C" wp14:editId="35704CC7">
          <wp:simplePos x="0" y="0"/>
          <wp:positionH relativeFrom="column">
            <wp:posOffset>4596765</wp:posOffset>
          </wp:positionH>
          <wp:positionV relativeFrom="paragraph">
            <wp:posOffset>-326390</wp:posOffset>
          </wp:positionV>
          <wp:extent cx="1763395" cy="658495"/>
          <wp:effectExtent l="0" t="0" r="8255" b="8255"/>
          <wp:wrapSquare wrapText="bothSides"/>
          <wp:docPr id="6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E_EFR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658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3BE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-545465</wp:posOffset>
              </wp:positionH>
              <wp:positionV relativeFrom="paragraph">
                <wp:posOffset>426085</wp:posOffset>
              </wp:positionV>
              <wp:extent cx="7275195" cy="635"/>
              <wp:effectExtent l="0" t="0" r="20955" b="374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519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66701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2.95pt;margin-top:33.55pt;width:572.8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"/>
          </w:pict>
        </mc:Fallback>
      </mc:AlternateContent>
    </w:r>
    <w:r w:rsidR="00FA3BE3" w:rsidRPr="0007628A">
      <w:rPr>
        <w:rFonts w:cs="Arial"/>
        <w:noProof/>
        <w:lang w:eastAsia="pl-PL"/>
      </w:rPr>
      <w:drawing>
        <wp:anchor distT="0" distB="0" distL="114300" distR="114300" simplePos="0" relativeHeight="251661312" behindDoc="0" locked="0" layoutInCell="1" allowOverlap="1" wp14:anchorId="272D6065" wp14:editId="12D7D80A">
          <wp:simplePos x="0" y="0"/>
          <wp:positionH relativeFrom="column">
            <wp:posOffset>-333375</wp:posOffset>
          </wp:positionH>
          <wp:positionV relativeFrom="paragraph">
            <wp:posOffset>-314960</wp:posOffset>
          </wp:positionV>
          <wp:extent cx="1299210" cy="69088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OI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21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3BE3" w:rsidRPr="0007628A">
      <w:rPr>
        <w:rFonts w:cs="Arial"/>
        <w:noProof/>
        <w:lang w:eastAsia="pl-PL"/>
      </w:rPr>
      <w:drawing>
        <wp:anchor distT="0" distB="0" distL="114300" distR="114300" simplePos="0" relativeHeight="251663360" behindDoc="0" locked="0" layoutInCell="1" allowOverlap="1" wp14:anchorId="032D5877" wp14:editId="7DA78C8B">
          <wp:simplePos x="0" y="0"/>
          <wp:positionH relativeFrom="column">
            <wp:posOffset>992505</wp:posOffset>
          </wp:positionH>
          <wp:positionV relativeFrom="paragraph">
            <wp:posOffset>-297815</wp:posOffset>
          </wp:positionV>
          <wp:extent cx="1889760" cy="62992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arwy_RP.jpg"/>
                  <pic:cNvPicPr preferRelativeResize="0"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1A5B" w:rsidRPr="00CC1A5B" w:rsidRDefault="00CC1A5B" w:rsidP="00CC1A5B">
    <w:pPr>
      <w:pStyle w:val="Nagwek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B2EB1C2"/>
    <w:lvl w:ilvl="0" w:tplc="ED16F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F36C7"/>
    <w:multiLevelType w:val="hybridMultilevel"/>
    <w:tmpl w:val="8E548FB8"/>
    <w:lvl w:ilvl="0" w:tplc="0415000F">
      <w:start w:val="3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00222C1"/>
    <w:multiLevelType w:val="hybridMultilevel"/>
    <w:tmpl w:val="98FEF5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08D7C6E"/>
    <w:multiLevelType w:val="hybridMultilevel"/>
    <w:tmpl w:val="D804D26A"/>
    <w:lvl w:ilvl="0" w:tplc="B80E6C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D9038E8"/>
    <w:multiLevelType w:val="hybridMultilevel"/>
    <w:tmpl w:val="B9BCD9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1AA0DAF"/>
    <w:multiLevelType w:val="hybridMultilevel"/>
    <w:tmpl w:val="605623DE"/>
    <w:lvl w:ilvl="0" w:tplc="479A415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8F47D8A"/>
    <w:multiLevelType w:val="hybridMultilevel"/>
    <w:tmpl w:val="BC92CFC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E263CB1"/>
    <w:multiLevelType w:val="hybridMultilevel"/>
    <w:tmpl w:val="38AA3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55F62"/>
    <w:multiLevelType w:val="hybridMultilevel"/>
    <w:tmpl w:val="19E83F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3DE0215"/>
    <w:multiLevelType w:val="hybridMultilevel"/>
    <w:tmpl w:val="406863C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91D3FF8"/>
    <w:multiLevelType w:val="hybridMultilevel"/>
    <w:tmpl w:val="AB30C67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AC"/>
    <w:rsid w:val="0000611F"/>
    <w:rsid w:val="0008096D"/>
    <w:rsid w:val="000A5CD5"/>
    <w:rsid w:val="000C60B5"/>
    <w:rsid w:val="000E2DE7"/>
    <w:rsid w:val="00102B7C"/>
    <w:rsid w:val="001468B9"/>
    <w:rsid w:val="00173B0D"/>
    <w:rsid w:val="001A73CD"/>
    <w:rsid w:val="001D3F96"/>
    <w:rsid w:val="001D5859"/>
    <w:rsid w:val="001F4D7F"/>
    <w:rsid w:val="0023232B"/>
    <w:rsid w:val="002736B0"/>
    <w:rsid w:val="00281838"/>
    <w:rsid w:val="00286FCF"/>
    <w:rsid w:val="002D4EE8"/>
    <w:rsid w:val="002E0820"/>
    <w:rsid w:val="00336A82"/>
    <w:rsid w:val="003461DD"/>
    <w:rsid w:val="003879D9"/>
    <w:rsid w:val="00393DAB"/>
    <w:rsid w:val="00414AE4"/>
    <w:rsid w:val="00481AEC"/>
    <w:rsid w:val="00535141"/>
    <w:rsid w:val="005B35FF"/>
    <w:rsid w:val="00630FBB"/>
    <w:rsid w:val="00640AA7"/>
    <w:rsid w:val="00647B1B"/>
    <w:rsid w:val="006551BC"/>
    <w:rsid w:val="00670254"/>
    <w:rsid w:val="006A0248"/>
    <w:rsid w:val="006B74B2"/>
    <w:rsid w:val="006D195D"/>
    <w:rsid w:val="006D616C"/>
    <w:rsid w:val="006D6F68"/>
    <w:rsid w:val="00765AA9"/>
    <w:rsid w:val="00775A6E"/>
    <w:rsid w:val="00784CF3"/>
    <w:rsid w:val="00790A69"/>
    <w:rsid w:val="007A7B0F"/>
    <w:rsid w:val="007B0502"/>
    <w:rsid w:val="007B1127"/>
    <w:rsid w:val="007B42F1"/>
    <w:rsid w:val="007D5532"/>
    <w:rsid w:val="007F238A"/>
    <w:rsid w:val="008324A9"/>
    <w:rsid w:val="00880820"/>
    <w:rsid w:val="008F2327"/>
    <w:rsid w:val="009022A8"/>
    <w:rsid w:val="00931F8F"/>
    <w:rsid w:val="009719B2"/>
    <w:rsid w:val="00995EAB"/>
    <w:rsid w:val="009C6EEE"/>
    <w:rsid w:val="009C6F29"/>
    <w:rsid w:val="00A154DC"/>
    <w:rsid w:val="00A35556"/>
    <w:rsid w:val="00A453ED"/>
    <w:rsid w:val="00A73976"/>
    <w:rsid w:val="00A742C5"/>
    <w:rsid w:val="00AF0A80"/>
    <w:rsid w:val="00B261C7"/>
    <w:rsid w:val="00B85BD7"/>
    <w:rsid w:val="00BC4411"/>
    <w:rsid w:val="00BF4E32"/>
    <w:rsid w:val="00C043AD"/>
    <w:rsid w:val="00C548AC"/>
    <w:rsid w:val="00CB54E2"/>
    <w:rsid w:val="00CC1A5B"/>
    <w:rsid w:val="00CC2674"/>
    <w:rsid w:val="00CD2943"/>
    <w:rsid w:val="00D238A2"/>
    <w:rsid w:val="00D364A5"/>
    <w:rsid w:val="00D7168C"/>
    <w:rsid w:val="00DA68CD"/>
    <w:rsid w:val="00DC64BA"/>
    <w:rsid w:val="00DE14F2"/>
    <w:rsid w:val="00EC5804"/>
    <w:rsid w:val="00F00B99"/>
    <w:rsid w:val="00F3058F"/>
    <w:rsid w:val="00FA3BE3"/>
    <w:rsid w:val="00FA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575B2C"/>
  <w15:docId w15:val="{FCAD2FFB-79F2-4273-994E-88C72952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19B2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3B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804"/>
  </w:style>
  <w:style w:type="paragraph" w:styleId="Stopka">
    <w:name w:val="footer"/>
    <w:basedOn w:val="Normalny"/>
    <w:link w:val="StopkaZnak"/>
    <w:uiPriority w:val="99"/>
    <w:unhideWhenUsed/>
    <w:rsid w:val="00EC5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804"/>
  </w:style>
  <w:style w:type="character" w:customStyle="1" w:styleId="Nagwek1Znak">
    <w:name w:val="Nagłówek 1 Znak"/>
    <w:basedOn w:val="Domylnaczcionkaakapitu"/>
    <w:link w:val="Nagwek1"/>
    <w:uiPriority w:val="9"/>
    <w:rsid w:val="00173B0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AEC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3879D9"/>
    <w:pPr>
      <w:ind w:left="720"/>
      <w:contextualSpacing/>
    </w:pPr>
  </w:style>
  <w:style w:type="character" w:styleId="Uwydatnienie">
    <w:name w:val="Emphasis"/>
    <w:qFormat/>
    <w:rsid w:val="009C6EEE"/>
    <w:rPr>
      <w:rFonts w:ascii="Times New Roman" w:hAnsi="Times New Roman" w:cs="Times New Roman" w:hint="default"/>
      <w:i/>
      <w:iCs/>
    </w:rPr>
  </w:style>
  <w:style w:type="character" w:customStyle="1" w:styleId="Tekstpodstawowy2Znak">
    <w:name w:val="Tekst podstawowy 2 Znak"/>
    <w:link w:val="Tekstpodstawowy2"/>
    <w:semiHidden/>
    <w:locked/>
    <w:rsid w:val="009C6EEE"/>
    <w:rPr>
      <w:rFonts w:ascii="Calibri" w:hAnsi="Calibri" w:cs="Calibri"/>
    </w:rPr>
  </w:style>
  <w:style w:type="paragraph" w:styleId="Tekstpodstawowy2">
    <w:name w:val="Body Text 2"/>
    <w:basedOn w:val="Normalny"/>
    <w:link w:val="Tekstpodstawowy2Znak"/>
    <w:semiHidden/>
    <w:rsid w:val="009C6EEE"/>
    <w:pPr>
      <w:pBdr>
        <w:top w:val="double" w:sz="12" w:space="1" w:color="000000"/>
        <w:left w:val="double" w:sz="12" w:space="4" w:color="000000"/>
        <w:bottom w:val="double" w:sz="12" w:space="1" w:color="000000"/>
        <w:right w:val="double" w:sz="12" w:space="4" w:color="000000"/>
      </w:pBdr>
      <w:suppressAutoHyphens/>
      <w:autoSpaceDN w:val="0"/>
      <w:spacing w:line="249" w:lineRule="auto"/>
      <w:jc w:val="both"/>
    </w:pPr>
    <w:rPr>
      <w:rFonts w:cs="Calibri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C6EEE"/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9719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5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Stajkowski</dc:creator>
  <cp:lastModifiedBy>Gumny Maciej</cp:lastModifiedBy>
  <cp:revision>2</cp:revision>
  <cp:lastPrinted>2018-08-31T10:10:00Z</cp:lastPrinted>
  <dcterms:created xsi:type="dcterms:W3CDTF">2019-09-24T07:57:00Z</dcterms:created>
  <dcterms:modified xsi:type="dcterms:W3CDTF">2019-09-24T07:57:00Z</dcterms:modified>
</cp:coreProperties>
</file>