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4C2F77">
        <w:rPr>
          <w:rFonts w:cs="Times New Roman"/>
        </w:rPr>
        <w:t>17 kwietnia 2020</w:t>
      </w:r>
      <w:r>
        <w:rPr>
          <w:rFonts w:cs="Times New Roman"/>
        </w:rPr>
        <w:t xml:space="preserve">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4C2F77" w:rsidRPr="00EA33CE" w:rsidRDefault="00716A3A" w:rsidP="004C2F7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="009A48C4" w:rsidRPr="00AE537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 xml:space="preserve">dostawę, </w:t>
      </w:r>
      <w:r w:rsidR="009A48C4" w:rsidRPr="00401D0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montaż i uruchomienie stanowiska do badań odporności</w:t>
      </w:r>
      <w:r w:rsidR="009A48C4" w:rsidRPr="00401D0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br/>
        <w:t xml:space="preserve"> na płomień</w:t>
      </w:r>
    </w:p>
    <w:p w:rsidR="00716A3A" w:rsidRPr="002E1660" w:rsidRDefault="00716A3A" w:rsidP="002E166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9A48C4">
        <w:rPr>
          <w:rFonts w:cs="Calibri"/>
          <w:b/>
          <w:color w:val="000000"/>
          <w:sz w:val="24"/>
          <w:szCs w:val="24"/>
        </w:rPr>
        <w:t>2</w:t>
      </w:r>
      <w:r w:rsidR="004C2F77">
        <w:rPr>
          <w:rFonts w:cs="Calibri"/>
          <w:b/>
          <w:color w:val="000000"/>
          <w:sz w:val="24"/>
          <w:szCs w:val="24"/>
        </w:rPr>
        <w:t>/PN/2020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="009A48C4">
        <w:rPr>
          <w:rFonts w:cs="Calibri"/>
          <w:b/>
          <w:color w:val="000000" w:themeColor="text1"/>
          <w:sz w:val="24"/>
          <w:szCs w:val="24"/>
        </w:rPr>
        <w:t>50</w:t>
      </w:r>
      <w:r w:rsidRPr="00716A3A">
        <w:rPr>
          <w:rFonts w:cs="Calibri"/>
          <w:b/>
          <w:color w:val="000000" w:themeColor="text1"/>
          <w:sz w:val="24"/>
          <w:szCs w:val="24"/>
        </w:rPr>
        <w:t>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1560"/>
        <w:gridCol w:w="1701"/>
        <w:gridCol w:w="3391"/>
      </w:tblGrid>
      <w:tr w:rsidR="004311FF" w:rsidTr="002E1660">
        <w:trPr>
          <w:trHeight w:val="4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9A48C4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Default="009A48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Default="009A48C4" w:rsidP="002E1660">
            <w:pPr>
              <w:pStyle w:val="Tekst"/>
            </w:pPr>
            <w:r>
              <w:t>Centrum Techniki Okrętowej S.A.</w:t>
            </w:r>
          </w:p>
          <w:p w:rsidR="009A48C4" w:rsidRDefault="009A48C4" w:rsidP="002E1660">
            <w:pPr>
              <w:pStyle w:val="Tekst"/>
            </w:pPr>
            <w:r>
              <w:t>ul. Szczecińska 65,</w:t>
            </w:r>
          </w:p>
          <w:p w:rsidR="009A48C4" w:rsidRPr="00716A3A" w:rsidRDefault="009A48C4" w:rsidP="002E1660">
            <w:pPr>
              <w:pStyle w:val="Tekst"/>
            </w:pPr>
            <w:r>
              <w:t>80-392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Default="009A48C4" w:rsidP="002E166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710.817,00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C4" w:rsidRDefault="009A48C4" w:rsidP="004C2F77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 okresu rękojmi i gwarancji o 24 miesięcy.</w:t>
            </w:r>
          </w:p>
          <w:p w:rsidR="009A48C4" w:rsidRDefault="009A48C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A48C4" w:rsidRDefault="009A48C4" w:rsidP="009A48C4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z</w:t>
            </w:r>
            <w:r w:rsidRPr="009A48C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dostarczenie</w:t>
            </w:r>
            <w:proofErr w:type="spellEnd"/>
            <w:r w:rsidRPr="009A48C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zapasowych elementów ekranu (cegieł)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w ilości powyżej 300 sztuk – NIE</w:t>
            </w:r>
          </w:p>
          <w:p w:rsidR="009A48C4" w:rsidRPr="009A48C4" w:rsidRDefault="009A48C4" w:rsidP="009A48C4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9A48C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system monitoringu obejmujący więcej niż 1 kamerę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9A48C4" w:rsidRPr="009A48C4" w:rsidRDefault="009A48C4" w:rsidP="009A48C4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9A48C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system monitoringu zapisujący filmy w rozdzielczości HD 1080p 50 klatek na sekundę lub wyższy  –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TAK</w:t>
            </w:r>
          </w:p>
          <w:p w:rsidR="009A48C4" w:rsidRPr="009A48C4" w:rsidRDefault="009A48C4" w:rsidP="009A48C4">
            <w:pPr>
              <w:pStyle w:val="Akapitzlist"/>
              <w:numPr>
                <w:ilvl w:val="0"/>
                <w:numId w:val="1"/>
              </w:numPr>
              <w:spacing w:before="60" w:after="12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9A48C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dodatkowy osprzęt pomocny przy pracach na urządzeniu tj. dodatkowe elementy jezdne rusztu i ekranu (komplet) –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</w:tr>
    </w:tbl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11" w:rsidRDefault="00B20911" w:rsidP="00790505">
      <w:pPr>
        <w:spacing w:line="240" w:lineRule="auto"/>
      </w:pPr>
      <w:r>
        <w:separator/>
      </w:r>
    </w:p>
  </w:endnote>
  <w:endnote w:type="continuationSeparator" w:id="0">
    <w:p w:rsidR="00B20911" w:rsidRDefault="00B2091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2091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2091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11" w:rsidRDefault="00B20911" w:rsidP="00790505">
      <w:pPr>
        <w:spacing w:line="240" w:lineRule="auto"/>
      </w:pPr>
      <w:r>
        <w:separator/>
      </w:r>
    </w:p>
  </w:footnote>
  <w:footnote w:type="continuationSeparator" w:id="0">
    <w:p w:rsidR="00B20911" w:rsidRDefault="00B2091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D441C"/>
    <w:rsid w:val="002E1660"/>
    <w:rsid w:val="003D392C"/>
    <w:rsid w:val="004311FF"/>
    <w:rsid w:val="004C2F77"/>
    <w:rsid w:val="005851CE"/>
    <w:rsid w:val="005A1E84"/>
    <w:rsid w:val="005C4CCC"/>
    <w:rsid w:val="00677816"/>
    <w:rsid w:val="00716A3A"/>
    <w:rsid w:val="00790505"/>
    <w:rsid w:val="007C4B87"/>
    <w:rsid w:val="008439CA"/>
    <w:rsid w:val="008828BC"/>
    <w:rsid w:val="009120F7"/>
    <w:rsid w:val="0093645B"/>
    <w:rsid w:val="0094359E"/>
    <w:rsid w:val="009A48C4"/>
    <w:rsid w:val="00B20911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6FA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4C2F7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4C2F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2019-09-02T06:19:00Z</dcterms:created>
  <dcterms:modified xsi:type="dcterms:W3CDTF">2020-04-17T12:32:00Z</dcterms:modified>
</cp:coreProperties>
</file>